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D0" w:rsidRDefault="00D143D0" w:rsidP="00D143D0">
      <w:pPr>
        <w:pStyle w:val="Default"/>
        <w:framePr w:w="6899" w:wrap="auto" w:vAnchor="page" w:hAnchor="page" w:x="3018" w:y="1171"/>
        <w:rPr>
          <w:sz w:val="36"/>
          <w:szCs w:val="36"/>
        </w:rPr>
      </w:pPr>
      <w:r>
        <w:rPr>
          <w:b/>
          <w:bCs/>
          <w:sz w:val="36"/>
          <w:szCs w:val="36"/>
        </w:rPr>
        <w:t xml:space="preserve">Plagas en garbanzo y pautas de manejo  </w:t>
      </w:r>
    </w:p>
    <w:p w:rsidR="00AF0FBC" w:rsidRDefault="0083399E">
      <w:pPr>
        <w:pStyle w:val="Default"/>
      </w:pPr>
      <w:r>
        <w:t xml:space="preserve"> </w:t>
      </w:r>
    </w:p>
    <w:p w:rsidR="00AF0FBC" w:rsidRDefault="0083399E">
      <w:pPr>
        <w:pStyle w:val="Default"/>
        <w:framePr w:w="769" w:wrap="auto" w:vAnchor="page" w:hAnchor="page" w:x="1417" w:y="1804"/>
        <w:rPr>
          <w:sz w:val="22"/>
          <w:szCs w:val="22"/>
        </w:rPr>
      </w:pPr>
      <w:r>
        <w:rPr>
          <w:sz w:val="22"/>
          <w:szCs w:val="22"/>
        </w:rPr>
        <w:t xml:space="preserve"> </w:t>
      </w:r>
    </w:p>
    <w:p w:rsidR="00AF0FBC" w:rsidRDefault="0083399E">
      <w:pPr>
        <w:pStyle w:val="Default"/>
        <w:framePr w:w="3222" w:wrap="auto" w:vAnchor="page" w:hAnchor="page" w:x="1417" w:y="2212"/>
        <w:rPr>
          <w:sz w:val="22"/>
          <w:szCs w:val="22"/>
        </w:rPr>
      </w:pPr>
      <w:r>
        <w:rPr>
          <w:sz w:val="22"/>
          <w:szCs w:val="22"/>
        </w:rPr>
        <w:t>Ing. Agr. Roberto Peralta</w:t>
      </w:r>
      <w:r>
        <w:rPr>
          <w:sz w:val="14"/>
          <w:szCs w:val="14"/>
        </w:rPr>
        <w:t xml:space="preserve"> (</w:t>
      </w:r>
      <w:r>
        <w:rPr>
          <w:sz w:val="22"/>
          <w:szCs w:val="22"/>
        </w:rPr>
        <w:t>*</w:t>
      </w:r>
      <w:r>
        <w:rPr>
          <w:sz w:val="14"/>
          <w:szCs w:val="14"/>
        </w:rPr>
        <w:t>)</w:t>
      </w:r>
      <w:r>
        <w:rPr>
          <w:sz w:val="22"/>
          <w:szCs w:val="22"/>
        </w:rPr>
        <w:t xml:space="preserve"> </w:t>
      </w:r>
    </w:p>
    <w:p w:rsidR="00AF0FBC" w:rsidRDefault="0083399E">
      <w:pPr>
        <w:pStyle w:val="Default"/>
        <w:framePr w:w="6147" w:wrap="auto" w:vAnchor="page" w:hAnchor="page" w:x="1417" w:y="2646"/>
        <w:rPr>
          <w:sz w:val="16"/>
          <w:szCs w:val="16"/>
        </w:rPr>
      </w:pPr>
      <w:r>
        <w:rPr>
          <w:sz w:val="10"/>
          <w:szCs w:val="10"/>
        </w:rPr>
        <w:t>(</w:t>
      </w:r>
      <w:r>
        <w:rPr>
          <w:sz w:val="16"/>
          <w:szCs w:val="16"/>
        </w:rPr>
        <w:t>*</w:t>
      </w:r>
      <w:r>
        <w:rPr>
          <w:sz w:val="10"/>
          <w:szCs w:val="10"/>
        </w:rPr>
        <w:t xml:space="preserve">) </w:t>
      </w:r>
      <w:r>
        <w:rPr>
          <w:sz w:val="16"/>
          <w:szCs w:val="16"/>
        </w:rPr>
        <w:t xml:space="preserve">Especialista en Protección Vegetal. Gerente Halcón y Docente Agronomía (U.C.C.) </w:t>
      </w:r>
    </w:p>
    <w:p w:rsidR="00AF0FBC" w:rsidRDefault="0083399E">
      <w:pPr>
        <w:pStyle w:val="Default"/>
        <w:framePr w:w="769" w:wrap="auto" w:vAnchor="page" w:hAnchor="page" w:x="1417" w:y="3008"/>
        <w:rPr>
          <w:sz w:val="22"/>
          <w:szCs w:val="22"/>
        </w:rPr>
      </w:pPr>
      <w:r>
        <w:rPr>
          <w:sz w:val="22"/>
          <w:szCs w:val="22"/>
        </w:rPr>
        <w:t xml:space="preserve"> </w:t>
      </w:r>
    </w:p>
    <w:p w:rsidR="00AF0FBC" w:rsidRDefault="0083399E">
      <w:pPr>
        <w:pStyle w:val="Default"/>
        <w:framePr w:w="9121" w:wrap="auto" w:vAnchor="page" w:hAnchor="page" w:x="1417" w:y="3437"/>
        <w:rPr>
          <w:sz w:val="22"/>
          <w:szCs w:val="22"/>
        </w:rPr>
      </w:pPr>
      <w:r>
        <w:rPr>
          <w:sz w:val="22"/>
          <w:szCs w:val="22"/>
        </w:rPr>
        <w:t xml:space="preserve">Hay que marcar una diferencia fundamental, el cultivo de garbanzo requiere cualidades de producción muy diferentes al cultivo de soja. Este señalamiento es necesario marcarlo, ya que las tecnologías de manejo y control que utilizamos provienen principalmente de este </w:t>
      </w:r>
      <w:proofErr w:type="spellStart"/>
      <w:r>
        <w:rPr>
          <w:sz w:val="22"/>
          <w:szCs w:val="22"/>
        </w:rPr>
        <w:t>último.El</w:t>
      </w:r>
      <w:proofErr w:type="spellEnd"/>
      <w:r>
        <w:rPr>
          <w:sz w:val="22"/>
          <w:szCs w:val="22"/>
        </w:rPr>
        <w:t xml:space="preserve"> cultivo de garbanzo es un producto de consumo directo y las exigencias en el mercado son diferentes. Por ejemplo el aspecto de grano debe ser muy considerado, las exigencias por manchado, partido, etc., son mayores. </w:t>
      </w:r>
    </w:p>
    <w:p w:rsidR="00AF0FBC" w:rsidRDefault="0083399E">
      <w:pPr>
        <w:pStyle w:val="Default"/>
        <w:framePr w:w="9121" w:wrap="auto" w:vAnchor="page" w:hAnchor="page" w:x="1417" w:y="5101"/>
        <w:rPr>
          <w:sz w:val="22"/>
          <w:szCs w:val="22"/>
        </w:rPr>
      </w:pPr>
      <w:r>
        <w:rPr>
          <w:sz w:val="22"/>
          <w:szCs w:val="22"/>
        </w:rPr>
        <w:t xml:space="preserve">También las exigencias en cuanto a residuo de insecticidas son superiores, y diferentes según el mercado al cual van destinados. En este aspecto es donde más hay que trabajar, el garbanzo posee muy pocos productos fitosanitarios registrados en la Argentina. </w:t>
      </w:r>
    </w:p>
    <w:p w:rsidR="00AF0FBC" w:rsidRDefault="0083399E">
      <w:pPr>
        <w:pStyle w:val="Default"/>
        <w:framePr w:w="9176" w:wrap="auto" w:vAnchor="page" w:hAnchor="page" w:x="1417" w:y="6149"/>
        <w:rPr>
          <w:sz w:val="22"/>
          <w:szCs w:val="22"/>
        </w:rPr>
      </w:pPr>
      <w:r>
        <w:rPr>
          <w:sz w:val="22"/>
          <w:szCs w:val="22"/>
        </w:rPr>
        <w:t xml:space="preserve">La tendencia en los últimos años es usar insecticidas persistentes en el cultivo de soja. Estos insecticidas son los que en su mayoría están disponibles y el productor tiende a utilizar en garbanzo. Esta situación es muy riesgosa si son utilizados sin asesoramiento, por poder usar productos con gran  probabilidad de dejar residuos en grano por encima de los máximos tolerados. </w:t>
      </w:r>
    </w:p>
    <w:p w:rsidR="00AF0FBC" w:rsidRDefault="0083399E">
      <w:pPr>
        <w:pStyle w:val="Default"/>
        <w:framePr w:w="769" w:wrap="auto" w:vAnchor="page" w:hAnchor="page" w:x="1417" w:y="7501"/>
        <w:rPr>
          <w:sz w:val="22"/>
          <w:szCs w:val="22"/>
        </w:rPr>
      </w:pPr>
      <w:r>
        <w:rPr>
          <w:sz w:val="22"/>
          <w:szCs w:val="22"/>
        </w:rPr>
        <w:t xml:space="preserve"> </w:t>
      </w:r>
    </w:p>
    <w:p w:rsidR="00AF0FBC" w:rsidRDefault="0083399E">
      <w:pPr>
        <w:pStyle w:val="Default"/>
        <w:framePr w:w="3728" w:wrap="auto" w:vAnchor="page" w:hAnchor="page" w:x="1417" w:y="7944"/>
        <w:rPr>
          <w:sz w:val="28"/>
          <w:szCs w:val="28"/>
        </w:rPr>
      </w:pPr>
      <w:r>
        <w:rPr>
          <w:b/>
          <w:bCs/>
          <w:sz w:val="28"/>
          <w:szCs w:val="28"/>
        </w:rPr>
        <w:t>P</w:t>
      </w:r>
      <w:r>
        <w:rPr>
          <w:b/>
          <w:bCs/>
          <w:sz w:val="22"/>
          <w:szCs w:val="22"/>
        </w:rPr>
        <w:t>LAGAS CON DAÑO INDIRECTO</w:t>
      </w:r>
      <w:r>
        <w:rPr>
          <w:b/>
          <w:bCs/>
          <w:sz w:val="28"/>
          <w:szCs w:val="28"/>
        </w:rPr>
        <w:t xml:space="preserve"> </w:t>
      </w:r>
    </w:p>
    <w:p w:rsidR="00AF0FBC" w:rsidRDefault="0083399E">
      <w:pPr>
        <w:pStyle w:val="Default"/>
        <w:framePr w:w="9122" w:wrap="auto" w:vAnchor="page" w:hAnchor="page" w:x="1417" w:y="8446"/>
        <w:rPr>
          <w:sz w:val="22"/>
          <w:szCs w:val="22"/>
        </w:rPr>
      </w:pPr>
      <w:r>
        <w:rPr>
          <w:sz w:val="22"/>
          <w:szCs w:val="22"/>
        </w:rPr>
        <w:t xml:space="preserve">Estas plagas generalmente no son advertidas por no demostrar un daño directo al momento de ser observadas. Como referente de esta problemática está el caracol. Al momento de la siembra es común observarlo, pero sin afectar la implantación o el posterior crecimiento del cultivo (mencionado en la nota previa). </w:t>
      </w:r>
    </w:p>
    <w:p w:rsidR="00AF0FBC" w:rsidRDefault="0083399E">
      <w:pPr>
        <w:pStyle w:val="Default"/>
        <w:framePr w:w="9123" w:wrap="auto" w:vAnchor="page" w:hAnchor="page" w:x="1417" w:y="9802"/>
        <w:rPr>
          <w:sz w:val="22"/>
          <w:szCs w:val="22"/>
        </w:rPr>
      </w:pPr>
      <w:r>
        <w:rPr>
          <w:sz w:val="22"/>
          <w:szCs w:val="22"/>
        </w:rPr>
        <w:t xml:space="preserve">El daño que provoca es al momento de la cosecha por su hábito de subir al cultivo y quedar allí, manchando el grano y dejarlo con olor desagradable en la trilla. Este </w:t>
      </w:r>
      <w:proofErr w:type="spellStart"/>
      <w:r>
        <w:rPr>
          <w:sz w:val="22"/>
          <w:szCs w:val="22"/>
        </w:rPr>
        <w:t>daño</w:t>
      </w:r>
      <w:proofErr w:type="spellEnd"/>
      <w:r>
        <w:rPr>
          <w:sz w:val="22"/>
          <w:szCs w:val="22"/>
        </w:rPr>
        <w:t xml:space="preserve"> se puede considerar como uno de los más graves en el cultivo, ya que toda la mercadería no sirve y es rechazada en la comercialización. </w:t>
      </w:r>
    </w:p>
    <w:p w:rsidR="00AF0FBC" w:rsidRDefault="0083399E">
      <w:pPr>
        <w:pStyle w:val="Default"/>
        <w:framePr w:w="9124" w:wrap="auto" w:vAnchor="page" w:hAnchor="page" w:x="1417" w:y="11158"/>
        <w:rPr>
          <w:sz w:val="22"/>
          <w:szCs w:val="22"/>
        </w:rPr>
      </w:pPr>
      <w:r>
        <w:rPr>
          <w:sz w:val="22"/>
          <w:szCs w:val="22"/>
        </w:rPr>
        <w:t xml:space="preserve">Generalmente se busca solución al momento de observarse el problema (la cosecha), pero en esa instancia prácticamente nada se puede hacer. No hay producto químico que logre control eficaz de caracol sobre la planta, más aún si este no tiene actividad, está quieto adherido a los tallos y vainas. </w:t>
      </w:r>
    </w:p>
    <w:p w:rsidR="00AF0FBC" w:rsidRDefault="00AF0FBC">
      <w:pPr>
        <w:pStyle w:val="Default"/>
        <w:pageBreakBefore/>
        <w:rPr>
          <w:sz w:val="22"/>
          <w:szCs w:val="22"/>
        </w:rPr>
      </w:pPr>
    </w:p>
    <w:p w:rsidR="00AF0FBC" w:rsidRDefault="007146E6">
      <w:pPr>
        <w:pStyle w:val="Default"/>
        <w:rPr>
          <w:rFonts w:cs="Times New Roman"/>
          <w:color w:val="auto"/>
        </w:rPr>
      </w:pPr>
      <w:r w:rsidRPr="007146E6">
        <w:rPr>
          <w:noProof/>
        </w:rPr>
        <w:pict>
          <v:shapetype id="_x0000_t202" coordsize="21600,21600" o:spt="202" path="m,l,21600r21600,l21600,xe">
            <v:stroke joinstyle="miter"/>
            <v:path gradientshapeok="t" o:connecttype="rect"/>
          </v:shapetype>
          <v:shape id="_x0000_s1026" type="#_x0000_t202" style="position:absolute;margin-left:108.15pt;margin-top:56.55pt;width:419.2pt;height:274.25pt;z-index:251658240;mso-position-horizontal-relative:page;mso-position-vertical-relative:page" wrapcoords="0 0" o:allowincell="f" filled="f" stroked="f">
            <v:textbox>
              <w:txbxContent>
                <w:p w:rsidR="00AF0FBC" w:rsidRDefault="00AF0FBC">
                  <w:pPr>
                    <w:widowControl w:val="0"/>
                    <w:autoSpaceDE w:val="0"/>
                    <w:autoSpaceDN w:val="0"/>
                    <w:adjustRightInd w:val="0"/>
                    <w:spacing w:after="0" w:line="240" w:lineRule="auto"/>
                    <w:rPr>
                      <w:rFonts w:ascii="Calibri" w:hAnsi="Calibri" w:cs="Times New Roman"/>
                      <w:sz w:val="24"/>
                      <w:szCs w:val="24"/>
                    </w:rPr>
                  </w:pPr>
                </w:p>
                <w:tbl>
                  <w:tblPr>
                    <w:tblW w:w="0" w:type="auto"/>
                    <w:tblBorders>
                      <w:top w:val="nil"/>
                      <w:left w:val="nil"/>
                      <w:bottom w:val="nil"/>
                      <w:right w:val="nil"/>
                    </w:tblBorders>
                    <w:tblLayout w:type="fixed"/>
                    <w:tblLook w:val="0000"/>
                  </w:tblPr>
                  <w:tblGrid>
                    <w:gridCol w:w="7584"/>
                  </w:tblGrid>
                  <w:tr w:rsidR="00AF0FBC">
                    <w:trPr>
                      <w:trHeight w:val="4173"/>
                    </w:trPr>
                    <w:tc>
                      <w:tcPr>
                        <w:tcW w:w="7584" w:type="dxa"/>
                      </w:tcPr>
                      <w:p w:rsidR="00AF0FBC" w:rsidRDefault="0083399E">
                        <w:pPr>
                          <w:pStyle w:val="Default"/>
                          <w:rPr>
                            <w:sz w:val="16"/>
                            <w:szCs w:val="16"/>
                          </w:rPr>
                        </w:pPr>
                        <w:r>
                          <w:rPr>
                            <w:sz w:val="16"/>
                            <w:szCs w:val="16"/>
                          </w:rPr>
                          <w:t xml:space="preserve"> </w:t>
                        </w:r>
                      </w:p>
                    </w:tc>
                  </w:tr>
                  <w:tr w:rsidR="00AF0FBC">
                    <w:trPr>
                      <w:trHeight w:val="330"/>
                    </w:trPr>
                    <w:tc>
                      <w:tcPr>
                        <w:tcW w:w="7584" w:type="dxa"/>
                      </w:tcPr>
                      <w:p w:rsidR="00AF0FBC" w:rsidRDefault="0083399E">
                        <w:pPr>
                          <w:pStyle w:val="Default"/>
                          <w:rPr>
                            <w:sz w:val="20"/>
                            <w:szCs w:val="20"/>
                          </w:rPr>
                        </w:pPr>
                        <w:r>
                          <w:rPr>
                            <w:sz w:val="20"/>
                            <w:szCs w:val="20"/>
                          </w:rPr>
                          <w:t>Caracol [</w:t>
                        </w:r>
                        <w:proofErr w:type="spellStart"/>
                        <w:r>
                          <w:rPr>
                            <w:i/>
                            <w:iCs/>
                            <w:sz w:val="20"/>
                            <w:szCs w:val="20"/>
                          </w:rPr>
                          <w:t>Bulimulus</w:t>
                        </w:r>
                        <w:proofErr w:type="spellEnd"/>
                        <w:r>
                          <w:rPr>
                            <w:i/>
                            <w:iCs/>
                            <w:sz w:val="20"/>
                            <w:szCs w:val="20"/>
                          </w:rPr>
                          <w:t xml:space="preserve"> </w:t>
                        </w:r>
                        <w:proofErr w:type="spellStart"/>
                        <w:r>
                          <w:rPr>
                            <w:i/>
                            <w:iCs/>
                            <w:sz w:val="20"/>
                            <w:szCs w:val="20"/>
                          </w:rPr>
                          <w:t>bonariensis</w:t>
                        </w:r>
                        <w:proofErr w:type="spellEnd"/>
                        <w:r>
                          <w:rPr>
                            <w:i/>
                            <w:iCs/>
                            <w:sz w:val="20"/>
                            <w:szCs w:val="20"/>
                          </w:rPr>
                          <w:t xml:space="preserve"> </w:t>
                        </w:r>
                        <w:proofErr w:type="spellStart"/>
                        <w:r>
                          <w:rPr>
                            <w:i/>
                            <w:iCs/>
                            <w:sz w:val="20"/>
                            <w:szCs w:val="20"/>
                          </w:rPr>
                          <w:t>bonariensis</w:t>
                        </w:r>
                        <w:proofErr w:type="spellEnd"/>
                        <w:r>
                          <w:rPr>
                            <w:sz w:val="20"/>
                            <w:szCs w:val="20"/>
                          </w:rPr>
                          <w:t xml:space="preserve">] ubicado sobre tallo en período vegetativo </w:t>
                        </w:r>
                      </w:p>
                    </w:tc>
                  </w:tr>
                </w:tbl>
                <w:p w:rsidR="00AF0FBC" w:rsidRDefault="00AF0FBC"/>
              </w:txbxContent>
            </v:textbox>
            <w10:wrap type="through" anchorx="page" anchory="page"/>
          </v:shape>
        </w:pict>
      </w:r>
    </w:p>
    <w:p w:rsidR="00AF0FBC" w:rsidRDefault="00584E2F">
      <w:pPr>
        <w:pStyle w:val="Default"/>
        <w:framePr w:w="8055" w:wrap="auto" w:vAnchor="page" w:hAnchor="page" w:x="2325" w:y="1186"/>
        <w:rPr>
          <w:rFonts w:cs="Times New Roman"/>
          <w:color w:val="auto"/>
        </w:rPr>
      </w:pPr>
      <w:r>
        <w:rPr>
          <w:rFonts w:cs="Times New Roman"/>
          <w:noProof/>
          <w:color w:val="auto"/>
        </w:rPr>
        <w:drawing>
          <wp:inline distT="0" distB="0" distL="0" distR="0">
            <wp:extent cx="4610100" cy="2590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610100" cy="2590800"/>
                    </a:xfrm>
                    <a:prstGeom prst="rect">
                      <a:avLst/>
                    </a:prstGeom>
                    <a:noFill/>
                    <a:ln w="9525">
                      <a:noFill/>
                      <a:miter lim="800000"/>
                      <a:headEnd/>
                      <a:tailEnd/>
                    </a:ln>
                  </pic:spPr>
                </pic:pic>
              </a:graphicData>
            </a:graphic>
          </wp:inline>
        </w:drawing>
      </w:r>
    </w:p>
    <w:p w:rsidR="00AF0FBC" w:rsidRDefault="0083399E">
      <w:pPr>
        <w:pStyle w:val="Default"/>
        <w:framePr w:w="769" w:wrap="auto" w:vAnchor="page" w:hAnchor="page" w:x="1417" w:y="5657"/>
        <w:rPr>
          <w:color w:val="auto"/>
          <w:sz w:val="22"/>
          <w:szCs w:val="22"/>
        </w:rPr>
      </w:pPr>
      <w:r>
        <w:rPr>
          <w:color w:val="auto"/>
          <w:sz w:val="22"/>
          <w:szCs w:val="22"/>
        </w:rPr>
        <w:t xml:space="preserve"> </w:t>
      </w:r>
    </w:p>
    <w:p w:rsidR="00AF0FBC" w:rsidRDefault="0083399E">
      <w:pPr>
        <w:pStyle w:val="Default"/>
        <w:framePr w:w="9129" w:wrap="auto" w:vAnchor="page" w:hAnchor="page" w:x="1417" w:y="6085"/>
        <w:rPr>
          <w:color w:val="auto"/>
          <w:sz w:val="22"/>
          <w:szCs w:val="22"/>
        </w:rPr>
      </w:pPr>
      <w:r>
        <w:rPr>
          <w:color w:val="auto"/>
          <w:sz w:val="22"/>
          <w:szCs w:val="22"/>
        </w:rPr>
        <w:t xml:space="preserve"> El manejo debe hacerse previo a la siembra y durante el período vegetativo antes del cierre de surco, con revisión de lotes y cuantificación de individuos. A pesar de no haber umbral, el conteo siempre es necesario, tanto para decidir en la elección del lote como el seguimiento posterior de la población. </w:t>
      </w:r>
    </w:p>
    <w:p w:rsidR="00AF0FBC" w:rsidRDefault="0083399E">
      <w:pPr>
        <w:pStyle w:val="Default"/>
        <w:framePr w:w="9124" w:wrap="auto" w:vAnchor="page" w:hAnchor="page" w:x="1417" w:y="7129"/>
        <w:rPr>
          <w:color w:val="auto"/>
          <w:sz w:val="22"/>
          <w:szCs w:val="22"/>
        </w:rPr>
      </w:pPr>
      <w:r>
        <w:rPr>
          <w:color w:val="auto"/>
          <w:sz w:val="22"/>
          <w:szCs w:val="22"/>
        </w:rPr>
        <w:t xml:space="preserve">Hasta el momento el mejor control de caracol, es mediante cebos con metaldehído como ingrediente activo, siempre y cuando esta plaga esté activa e ingieran los cebos. En el mercado hay varias marcas de cebos, pero es imprescindible asesorarse sobre el uso de los mismos, como distribuirlos, cuanto duran en suelo sin degradarse, etc. </w:t>
      </w:r>
    </w:p>
    <w:p w:rsidR="00AF0FBC" w:rsidRDefault="0083399E">
      <w:pPr>
        <w:pStyle w:val="Default"/>
        <w:framePr w:w="9123" w:wrap="auto" w:vAnchor="page" w:hAnchor="page" w:x="1417" w:y="8486"/>
        <w:rPr>
          <w:color w:val="auto"/>
          <w:sz w:val="22"/>
          <w:szCs w:val="22"/>
        </w:rPr>
      </w:pPr>
      <w:r>
        <w:rPr>
          <w:color w:val="auto"/>
          <w:sz w:val="22"/>
          <w:szCs w:val="22"/>
        </w:rPr>
        <w:t xml:space="preserve">El límite de cierre de surco, se debe a la oportunidad de control. Luego es posible realizarlo, pero la mayor actividad de los caracoles es en el suelo y muchos cebos no llegaran, </w:t>
      </w:r>
      <w:proofErr w:type="gramStart"/>
      <w:r>
        <w:rPr>
          <w:color w:val="auto"/>
          <w:sz w:val="22"/>
          <w:szCs w:val="22"/>
        </w:rPr>
        <w:t>quedado</w:t>
      </w:r>
      <w:proofErr w:type="gramEnd"/>
      <w:r>
        <w:rPr>
          <w:color w:val="auto"/>
          <w:sz w:val="22"/>
          <w:szCs w:val="22"/>
        </w:rPr>
        <w:t xml:space="preserve"> en la </w:t>
      </w:r>
      <w:proofErr w:type="spellStart"/>
      <w:r>
        <w:rPr>
          <w:color w:val="auto"/>
          <w:sz w:val="22"/>
          <w:szCs w:val="22"/>
        </w:rPr>
        <w:t>canopia</w:t>
      </w:r>
      <w:proofErr w:type="spellEnd"/>
      <w:r>
        <w:rPr>
          <w:color w:val="auto"/>
          <w:sz w:val="22"/>
          <w:szCs w:val="22"/>
        </w:rPr>
        <w:t xml:space="preserve"> del cultivo.  </w:t>
      </w:r>
    </w:p>
    <w:p w:rsidR="00AF0FBC" w:rsidRDefault="0083399E">
      <w:pPr>
        <w:pStyle w:val="Default"/>
        <w:framePr w:w="9121" w:wrap="auto" w:vAnchor="page" w:hAnchor="page" w:x="1417" w:y="9533"/>
        <w:rPr>
          <w:color w:val="auto"/>
          <w:sz w:val="22"/>
          <w:szCs w:val="22"/>
        </w:rPr>
      </w:pPr>
      <w:r>
        <w:rPr>
          <w:color w:val="auto"/>
          <w:sz w:val="22"/>
          <w:szCs w:val="22"/>
        </w:rPr>
        <w:t>Otra plaga cuyo daño indirecto tuvo importancia en la campaña pasada, fue chinche de los cuernos [</w:t>
      </w:r>
      <w:r>
        <w:rPr>
          <w:i/>
          <w:iCs/>
          <w:color w:val="auto"/>
          <w:sz w:val="22"/>
          <w:szCs w:val="22"/>
        </w:rPr>
        <w:t xml:space="preserve">Dichelops furcatus </w:t>
      </w:r>
      <w:r>
        <w:rPr>
          <w:color w:val="auto"/>
          <w:sz w:val="22"/>
          <w:szCs w:val="22"/>
        </w:rPr>
        <w:t xml:space="preserve">(F.)]. Esta plaga tampoco causa daño al momento de la siembra ni en el crecimiento, y tampoco se ha observado granos afectados por picaduras. Solo esta refugiada durante el invierno bajo las plantas o el rastrojo. </w:t>
      </w:r>
    </w:p>
    <w:p w:rsidR="00AF0FBC" w:rsidRDefault="0083399E">
      <w:pPr>
        <w:pStyle w:val="Default"/>
        <w:framePr w:w="769" w:wrap="auto" w:vAnchor="page" w:hAnchor="page" w:x="1417" w:y="10890"/>
        <w:rPr>
          <w:color w:val="auto"/>
          <w:sz w:val="22"/>
          <w:szCs w:val="22"/>
        </w:rPr>
      </w:pPr>
      <w:r>
        <w:rPr>
          <w:color w:val="auto"/>
          <w:sz w:val="22"/>
          <w:szCs w:val="22"/>
        </w:rPr>
        <w:t xml:space="preserve"> </w:t>
      </w:r>
    </w:p>
    <w:p w:rsidR="00AF0FBC" w:rsidRDefault="007146E6">
      <w:pPr>
        <w:pStyle w:val="Default"/>
        <w:rPr>
          <w:rFonts w:cs="Times New Roman"/>
          <w:color w:val="auto"/>
        </w:rPr>
      </w:pPr>
      <w:r w:rsidRPr="007146E6">
        <w:rPr>
          <w:noProof/>
        </w:rPr>
        <w:pict>
          <v:shape id="_x0000_s1027" type="#_x0000_t202" style="position:absolute;margin-left:121.8pt;margin-top:563.45pt;width:392.15pt;height:256.25pt;z-index:251659264;mso-position-horizontal-relative:page;mso-position-vertical-relative:page" wrapcoords="0 0" o:allowincell="f" filled="f" stroked="f">
            <v:textbox>
              <w:txbxContent>
                <w:p w:rsidR="00AF0FBC" w:rsidRDefault="00AF0FBC">
                  <w:pPr>
                    <w:widowControl w:val="0"/>
                    <w:autoSpaceDE w:val="0"/>
                    <w:autoSpaceDN w:val="0"/>
                    <w:adjustRightInd w:val="0"/>
                    <w:spacing w:after="0" w:line="240" w:lineRule="auto"/>
                    <w:rPr>
                      <w:rFonts w:ascii="Calibri" w:hAnsi="Calibri" w:cs="Times New Roman"/>
                      <w:sz w:val="24"/>
                      <w:szCs w:val="24"/>
                    </w:rPr>
                  </w:pPr>
                </w:p>
                <w:tbl>
                  <w:tblPr>
                    <w:tblW w:w="0" w:type="auto"/>
                    <w:tblBorders>
                      <w:top w:val="nil"/>
                      <w:left w:val="nil"/>
                      <w:bottom w:val="nil"/>
                      <w:right w:val="nil"/>
                    </w:tblBorders>
                    <w:tblLayout w:type="fixed"/>
                    <w:tblLook w:val="0000"/>
                  </w:tblPr>
                  <w:tblGrid>
                    <w:gridCol w:w="7043"/>
                  </w:tblGrid>
                  <w:tr w:rsidR="00AF0FBC">
                    <w:trPr>
                      <w:trHeight w:val="3874"/>
                    </w:trPr>
                    <w:tc>
                      <w:tcPr>
                        <w:tcW w:w="7043" w:type="dxa"/>
                        <w:vAlign w:val="center"/>
                      </w:tcPr>
                      <w:p w:rsidR="00AF0FBC" w:rsidRDefault="0083399E">
                        <w:pPr>
                          <w:pStyle w:val="Default"/>
                          <w:rPr>
                            <w:sz w:val="16"/>
                            <w:szCs w:val="16"/>
                          </w:rPr>
                        </w:pPr>
                        <w:r>
                          <w:rPr>
                            <w:sz w:val="16"/>
                            <w:szCs w:val="16"/>
                          </w:rPr>
                          <w:t xml:space="preserve"> </w:t>
                        </w:r>
                      </w:p>
                    </w:tc>
                  </w:tr>
                  <w:tr w:rsidR="00AF0FBC">
                    <w:trPr>
                      <w:trHeight w:val="306"/>
                    </w:trPr>
                    <w:tc>
                      <w:tcPr>
                        <w:tcW w:w="7043" w:type="dxa"/>
                      </w:tcPr>
                      <w:p w:rsidR="00AF0FBC" w:rsidRDefault="0083399E">
                        <w:pPr>
                          <w:pStyle w:val="Default"/>
                          <w:rPr>
                            <w:sz w:val="20"/>
                            <w:szCs w:val="20"/>
                          </w:rPr>
                        </w:pPr>
                        <w:r>
                          <w:rPr>
                            <w:sz w:val="18"/>
                            <w:szCs w:val="18"/>
                          </w:rPr>
                          <w:t>Chinche de los cuernos [</w:t>
                        </w:r>
                        <w:r>
                          <w:rPr>
                            <w:i/>
                            <w:iCs/>
                            <w:sz w:val="18"/>
                            <w:szCs w:val="18"/>
                          </w:rPr>
                          <w:t>D. furcatus</w:t>
                        </w:r>
                        <w:r>
                          <w:rPr>
                            <w:sz w:val="18"/>
                            <w:szCs w:val="18"/>
                          </w:rPr>
                          <w:t>] en rastrojo durante el invierno</w:t>
                        </w:r>
                        <w:r>
                          <w:rPr>
                            <w:sz w:val="20"/>
                            <w:szCs w:val="20"/>
                          </w:rPr>
                          <w:t xml:space="preserve"> </w:t>
                        </w:r>
                      </w:p>
                    </w:tc>
                  </w:tr>
                </w:tbl>
                <w:p w:rsidR="00AF0FBC" w:rsidRDefault="00AF0FBC"/>
              </w:txbxContent>
            </v:textbox>
            <w10:wrap type="through" anchorx="page" anchory="page"/>
          </v:shape>
        </w:pict>
      </w:r>
    </w:p>
    <w:p w:rsidR="00AF0FBC" w:rsidRDefault="00584E2F">
      <w:pPr>
        <w:pStyle w:val="Default"/>
        <w:framePr w:w="7510" w:wrap="auto" w:vAnchor="page" w:hAnchor="page" w:x="2595" w:y="11322"/>
        <w:rPr>
          <w:rFonts w:cs="Times New Roman"/>
          <w:color w:val="auto"/>
        </w:rPr>
      </w:pPr>
      <w:r>
        <w:rPr>
          <w:rFonts w:cs="Times New Roman"/>
          <w:noProof/>
          <w:color w:val="auto"/>
        </w:rPr>
        <w:drawing>
          <wp:inline distT="0" distB="0" distL="0" distR="0">
            <wp:extent cx="4257675" cy="24003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257675" cy="2400300"/>
                    </a:xfrm>
                    <a:prstGeom prst="rect">
                      <a:avLst/>
                    </a:prstGeom>
                    <a:noFill/>
                    <a:ln w="9525">
                      <a:noFill/>
                      <a:miter lim="800000"/>
                      <a:headEnd/>
                      <a:tailEnd/>
                    </a:ln>
                  </pic:spPr>
                </pic:pic>
              </a:graphicData>
            </a:graphic>
          </wp:inline>
        </w:drawing>
      </w:r>
    </w:p>
    <w:p w:rsidR="00AF0FBC" w:rsidRDefault="0083399E">
      <w:pPr>
        <w:pStyle w:val="Default"/>
        <w:framePr w:w="769" w:wrap="auto" w:vAnchor="page" w:hAnchor="page" w:x="1417" w:y="15471"/>
        <w:rPr>
          <w:color w:val="auto"/>
          <w:sz w:val="22"/>
          <w:szCs w:val="22"/>
        </w:rPr>
      </w:pPr>
      <w:r>
        <w:rPr>
          <w:color w:val="auto"/>
          <w:sz w:val="22"/>
          <w:szCs w:val="22"/>
        </w:rPr>
        <w:t xml:space="preserve"> </w:t>
      </w:r>
    </w:p>
    <w:p w:rsidR="00AF0FBC" w:rsidRDefault="0083399E">
      <w:pPr>
        <w:pStyle w:val="Default"/>
        <w:pageBreakBefore/>
        <w:framePr w:w="9123" w:wrap="auto" w:vAnchor="page" w:hAnchor="page" w:x="1417" w:y="1180"/>
        <w:rPr>
          <w:color w:val="auto"/>
          <w:sz w:val="22"/>
          <w:szCs w:val="22"/>
        </w:rPr>
      </w:pPr>
      <w:r>
        <w:rPr>
          <w:color w:val="auto"/>
          <w:sz w:val="22"/>
          <w:szCs w:val="22"/>
        </w:rPr>
        <w:lastRenderedPageBreak/>
        <w:t xml:space="preserve">Pero el perjuicio que causa es otorgar olor desagradable al garbanzo al momento de la cosecha. Esto se debe por el sistema de corte de la cosechadora, que recolecta las chinches ubicadas cerca del suelo junto con las plantas. </w:t>
      </w:r>
    </w:p>
    <w:p w:rsidR="00AF0FBC" w:rsidRDefault="0083399E">
      <w:pPr>
        <w:pStyle w:val="Default"/>
        <w:framePr w:w="9121" w:wrap="auto" w:vAnchor="page" w:hAnchor="page" w:x="1417" w:y="2224"/>
        <w:rPr>
          <w:color w:val="auto"/>
          <w:sz w:val="22"/>
          <w:szCs w:val="22"/>
        </w:rPr>
      </w:pPr>
      <w:r>
        <w:rPr>
          <w:color w:val="auto"/>
          <w:sz w:val="22"/>
          <w:szCs w:val="22"/>
        </w:rPr>
        <w:t xml:space="preserve">Si bien hay insecticidas que pueden controlarla al momento de la trilla, ninguno de estos tiene un período de carencia tan breve para su aplicación. Por estas razones, la estrategia de manejo debe apuntar a un seguimiento desde la elección del lote hasta previo cierre de surcos. </w:t>
      </w:r>
    </w:p>
    <w:p w:rsidR="00AF0FBC" w:rsidRDefault="0083399E">
      <w:pPr>
        <w:pStyle w:val="Default"/>
        <w:framePr w:w="9118" w:wrap="auto" w:vAnchor="page" w:hAnchor="page" w:x="1417" w:y="3273"/>
        <w:rPr>
          <w:color w:val="auto"/>
          <w:sz w:val="22"/>
          <w:szCs w:val="22"/>
        </w:rPr>
      </w:pPr>
      <w:r>
        <w:rPr>
          <w:color w:val="auto"/>
          <w:sz w:val="22"/>
          <w:szCs w:val="22"/>
        </w:rPr>
        <w:t xml:space="preserve">Luego del cierre los controles se dificultan en gran medida, y si son muy cerca de la cosecha, los riesgos de tener residuo en grano son mayores. </w:t>
      </w:r>
    </w:p>
    <w:p w:rsidR="00AF0FBC" w:rsidRDefault="0083399E">
      <w:pPr>
        <w:pStyle w:val="Default"/>
        <w:framePr w:w="769" w:wrap="auto" w:vAnchor="page" w:hAnchor="page" w:x="1417" w:y="4008"/>
        <w:rPr>
          <w:color w:val="auto"/>
          <w:sz w:val="22"/>
          <w:szCs w:val="22"/>
        </w:rPr>
      </w:pPr>
      <w:r>
        <w:rPr>
          <w:color w:val="auto"/>
          <w:sz w:val="22"/>
          <w:szCs w:val="22"/>
        </w:rPr>
        <w:t xml:space="preserve"> </w:t>
      </w:r>
    </w:p>
    <w:p w:rsidR="00AF0FBC" w:rsidRDefault="0083399E">
      <w:pPr>
        <w:pStyle w:val="Default"/>
        <w:framePr w:w="3510" w:wrap="auto" w:vAnchor="page" w:hAnchor="page" w:x="1417" w:y="4452"/>
        <w:rPr>
          <w:color w:val="auto"/>
          <w:sz w:val="22"/>
          <w:szCs w:val="22"/>
        </w:rPr>
      </w:pPr>
      <w:r>
        <w:rPr>
          <w:b/>
          <w:bCs/>
          <w:color w:val="auto"/>
          <w:sz w:val="28"/>
          <w:szCs w:val="28"/>
        </w:rPr>
        <w:t>P</w:t>
      </w:r>
      <w:r>
        <w:rPr>
          <w:b/>
          <w:bCs/>
          <w:color w:val="auto"/>
          <w:sz w:val="22"/>
          <w:szCs w:val="22"/>
        </w:rPr>
        <w:t>LAGAS CON DAÑO DIRECTO</w:t>
      </w:r>
      <w:r>
        <w:rPr>
          <w:color w:val="auto"/>
          <w:sz w:val="22"/>
          <w:szCs w:val="22"/>
        </w:rPr>
        <w:t xml:space="preserve"> </w:t>
      </w:r>
    </w:p>
    <w:p w:rsidR="00AF0FBC" w:rsidRDefault="0083399E">
      <w:pPr>
        <w:pStyle w:val="Default"/>
        <w:framePr w:w="9121" w:wrap="auto" w:vAnchor="page" w:hAnchor="page" w:x="1417" w:y="4953"/>
        <w:rPr>
          <w:color w:val="auto"/>
          <w:sz w:val="22"/>
          <w:szCs w:val="22"/>
        </w:rPr>
      </w:pPr>
      <w:r>
        <w:rPr>
          <w:color w:val="auto"/>
          <w:sz w:val="22"/>
          <w:szCs w:val="22"/>
        </w:rPr>
        <w:t xml:space="preserve">En garbanzo pueden ser mencionadas varias plagas o fitófagos encontrados en la Argentina. En la provincia de Córdoba la entomóloga Susana Ávalos y col. en 2010, mencionan 15 especies diferentes (ver tabla) presentes en el cultivo. </w:t>
      </w:r>
    </w:p>
    <w:p w:rsidR="00AF0FBC" w:rsidRDefault="0083399E">
      <w:pPr>
        <w:pStyle w:val="Default"/>
        <w:framePr w:w="769" w:wrap="auto" w:vAnchor="page" w:hAnchor="page" w:x="1417" w:y="6001"/>
        <w:rPr>
          <w:color w:val="auto"/>
          <w:sz w:val="22"/>
          <w:szCs w:val="22"/>
        </w:rPr>
      </w:pPr>
      <w:r>
        <w:rPr>
          <w:color w:val="auto"/>
          <w:sz w:val="22"/>
          <w:szCs w:val="22"/>
        </w:rPr>
        <w:t xml:space="preserve"> </w:t>
      </w:r>
    </w:p>
    <w:p w:rsidR="00AF0FBC" w:rsidRDefault="0083399E">
      <w:pPr>
        <w:pStyle w:val="Default"/>
        <w:framePr w:w="6371" w:wrap="auto" w:vAnchor="page" w:hAnchor="page" w:x="3153" w:y="6429"/>
        <w:rPr>
          <w:color w:val="auto"/>
          <w:sz w:val="22"/>
          <w:szCs w:val="22"/>
        </w:rPr>
      </w:pPr>
      <w:proofErr w:type="spellStart"/>
      <w:r>
        <w:rPr>
          <w:b/>
          <w:bCs/>
          <w:color w:val="auto"/>
          <w:sz w:val="22"/>
          <w:szCs w:val="22"/>
        </w:rPr>
        <w:t>Entomofauna</w:t>
      </w:r>
      <w:proofErr w:type="spellEnd"/>
      <w:r>
        <w:rPr>
          <w:b/>
          <w:bCs/>
          <w:color w:val="auto"/>
          <w:sz w:val="22"/>
          <w:szCs w:val="22"/>
        </w:rPr>
        <w:t xml:space="preserve"> asociada a garbanzo en el noroeste de Córdoba </w:t>
      </w:r>
    </w:p>
    <w:p w:rsidR="00AF0FBC" w:rsidRDefault="007146E6">
      <w:pPr>
        <w:pStyle w:val="Default"/>
        <w:rPr>
          <w:rFonts w:cs="Times New Roman"/>
          <w:color w:val="auto"/>
        </w:rPr>
      </w:pPr>
      <w:r w:rsidRPr="007146E6">
        <w:rPr>
          <w:noProof/>
        </w:rPr>
        <w:pict>
          <v:shape id="_x0000_s1028" type="#_x0000_t202" style="position:absolute;margin-left:122pt;margin-top:340.4pt;width:391.35pt;height:278.35pt;z-index:251660288;mso-position-horizontal-relative:page;mso-position-vertical-relative:page" wrapcoords="0 0" o:allowincell="f" filled="f" stroked="f">
            <v:textbox>
              <w:txbxContent>
                <w:p w:rsidR="00AF0FBC" w:rsidRDefault="00AF0FBC">
                  <w:pPr>
                    <w:widowControl w:val="0"/>
                    <w:autoSpaceDE w:val="0"/>
                    <w:autoSpaceDN w:val="0"/>
                    <w:adjustRightInd w:val="0"/>
                    <w:spacing w:after="0" w:line="240" w:lineRule="auto"/>
                    <w:rPr>
                      <w:rFonts w:ascii="Calibri" w:hAnsi="Calibri" w:cs="Times New Roman"/>
                      <w:sz w:val="24"/>
                      <w:szCs w:val="24"/>
                    </w:rPr>
                  </w:pPr>
                </w:p>
                <w:tbl>
                  <w:tblPr>
                    <w:tblW w:w="0" w:type="auto"/>
                    <w:tblBorders>
                      <w:top w:val="nil"/>
                      <w:left w:val="nil"/>
                      <w:bottom w:val="nil"/>
                      <w:right w:val="nil"/>
                    </w:tblBorders>
                    <w:tblLayout w:type="fixed"/>
                    <w:tblLook w:val="0000"/>
                  </w:tblPr>
                  <w:tblGrid>
                    <w:gridCol w:w="2342"/>
                    <w:gridCol w:w="2342"/>
                    <w:gridCol w:w="2342"/>
                  </w:tblGrid>
                  <w:tr w:rsidR="00AF0FBC">
                    <w:trPr>
                      <w:trHeight w:val="338"/>
                    </w:trPr>
                    <w:tc>
                      <w:tcPr>
                        <w:tcW w:w="2342" w:type="dxa"/>
                      </w:tcPr>
                      <w:p w:rsidR="00AF0FBC" w:rsidRDefault="00AF0FBC">
                        <w:pPr>
                          <w:pStyle w:val="Default"/>
                        </w:pPr>
                      </w:p>
                      <w:p w:rsidR="00AF0FBC" w:rsidRDefault="0083399E">
                        <w:pPr>
                          <w:pStyle w:val="Default"/>
                          <w:rPr>
                            <w:rFonts w:ascii="Arial" w:hAnsi="Arial" w:cs="Arial"/>
                            <w:sz w:val="22"/>
                            <w:szCs w:val="22"/>
                          </w:rPr>
                        </w:pPr>
                        <w:r>
                          <w:rPr>
                            <w:b/>
                            <w:bCs/>
                            <w:color w:val="FFFFFF"/>
                            <w:sz w:val="22"/>
                            <w:szCs w:val="22"/>
                          </w:rPr>
                          <w:t>ORDEN</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r>
                          <w:rPr>
                            <w:b/>
                            <w:bCs/>
                            <w:color w:val="FFFFFF"/>
                            <w:sz w:val="22"/>
                            <w:szCs w:val="22"/>
                          </w:rPr>
                          <w:t>FAMILIA</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r>
                          <w:rPr>
                            <w:b/>
                            <w:bCs/>
                            <w:color w:val="FFFFFF"/>
                            <w:sz w:val="22"/>
                            <w:szCs w:val="22"/>
                          </w:rPr>
                          <w:t>ESPECIE</w:t>
                        </w:r>
                        <w:r>
                          <w:rPr>
                            <w:rFonts w:ascii="Arial" w:hAnsi="Arial" w:cs="Arial"/>
                            <w:sz w:val="22"/>
                            <w:szCs w:val="22"/>
                          </w:rPr>
                          <w:t xml:space="preserve"> </w:t>
                        </w:r>
                      </w:p>
                    </w:tc>
                  </w:tr>
                  <w:tr w:rsidR="00AF0FBC">
                    <w:trPr>
                      <w:trHeight w:val="333"/>
                    </w:trPr>
                    <w:tc>
                      <w:tcPr>
                        <w:tcW w:w="2342" w:type="dxa"/>
                      </w:tcPr>
                      <w:p w:rsidR="00AF0FBC" w:rsidRDefault="00AF0FBC">
                        <w:pPr>
                          <w:pStyle w:val="Default"/>
                        </w:pPr>
                      </w:p>
                      <w:p w:rsidR="00AF0FBC" w:rsidRDefault="0083399E">
                        <w:pPr>
                          <w:pStyle w:val="Default"/>
                          <w:rPr>
                            <w:rFonts w:ascii="Arial" w:hAnsi="Arial" w:cs="Arial"/>
                            <w:sz w:val="22"/>
                            <w:szCs w:val="22"/>
                          </w:rPr>
                        </w:pPr>
                        <w:r>
                          <w:rPr>
                            <w:b/>
                            <w:bCs/>
                            <w:sz w:val="22"/>
                            <w:szCs w:val="22"/>
                          </w:rPr>
                          <w:t xml:space="preserve">COLEOPTERA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b/>
                            <w:bCs/>
                            <w:sz w:val="22"/>
                            <w:szCs w:val="22"/>
                          </w:rPr>
                          <w:t>Chrysomelidae</w:t>
                        </w:r>
                        <w:proofErr w:type="spellEnd"/>
                        <w:r>
                          <w:rPr>
                            <w:b/>
                            <w:bCs/>
                            <w:sz w:val="22"/>
                            <w:szCs w:val="22"/>
                          </w:rPr>
                          <w:t xml:space="preserve">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i/>
                            <w:iCs/>
                            <w:sz w:val="22"/>
                            <w:szCs w:val="22"/>
                          </w:rPr>
                          <w:t>Diabrotica</w:t>
                        </w:r>
                        <w:proofErr w:type="spellEnd"/>
                        <w:r>
                          <w:rPr>
                            <w:i/>
                            <w:iCs/>
                            <w:sz w:val="22"/>
                            <w:szCs w:val="22"/>
                          </w:rPr>
                          <w:t xml:space="preserve"> </w:t>
                        </w:r>
                        <w:proofErr w:type="spellStart"/>
                        <w:r>
                          <w:rPr>
                            <w:i/>
                            <w:iCs/>
                            <w:sz w:val="22"/>
                            <w:szCs w:val="22"/>
                          </w:rPr>
                          <w:t>speciosa</w:t>
                        </w:r>
                        <w:proofErr w:type="spellEnd"/>
                        <w:r>
                          <w:rPr>
                            <w:sz w:val="22"/>
                            <w:szCs w:val="22"/>
                          </w:rPr>
                          <w:t xml:space="preserve"> (</w:t>
                        </w:r>
                        <w:proofErr w:type="spellStart"/>
                        <w:r>
                          <w:rPr>
                            <w:sz w:val="22"/>
                            <w:szCs w:val="22"/>
                          </w:rPr>
                          <w:t>Gem</w:t>
                        </w:r>
                        <w:proofErr w:type="spellEnd"/>
                        <w:r>
                          <w:rPr>
                            <w:sz w:val="22"/>
                            <w:szCs w:val="22"/>
                          </w:rPr>
                          <w:t xml:space="preserve">.) </w:t>
                        </w:r>
                        <w:r>
                          <w:rPr>
                            <w:rFonts w:ascii="Arial" w:hAnsi="Arial" w:cs="Arial"/>
                            <w:sz w:val="22"/>
                            <w:szCs w:val="22"/>
                          </w:rPr>
                          <w:t xml:space="preserve"> </w:t>
                        </w:r>
                      </w:p>
                    </w:tc>
                  </w:tr>
                  <w:tr w:rsidR="00AF0FBC">
                    <w:trPr>
                      <w:trHeight w:val="314"/>
                    </w:trPr>
                    <w:tc>
                      <w:tcPr>
                        <w:tcW w:w="2342" w:type="dxa"/>
                      </w:tcPr>
                      <w:p w:rsidR="00AF0FBC" w:rsidRDefault="00AF0FBC">
                        <w:pPr>
                          <w:pStyle w:val="Default"/>
                        </w:pPr>
                      </w:p>
                      <w:p w:rsidR="00AF0FBC" w:rsidRDefault="0083399E">
                        <w:pPr>
                          <w:pStyle w:val="Default"/>
                          <w:rPr>
                            <w:rFonts w:ascii="Arial" w:hAnsi="Arial" w:cs="Arial"/>
                            <w:sz w:val="22"/>
                            <w:szCs w:val="22"/>
                          </w:rPr>
                        </w:pPr>
                        <w:r>
                          <w:rPr>
                            <w:b/>
                            <w:bCs/>
                            <w:sz w:val="22"/>
                            <w:szCs w:val="22"/>
                          </w:rPr>
                          <w:t xml:space="preserve">DIPTERA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b/>
                            <w:bCs/>
                            <w:sz w:val="22"/>
                            <w:szCs w:val="22"/>
                          </w:rPr>
                          <w:t>Agromyzidae</w:t>
                        </w:r>
                        <w:proofErr w:type="spellEnd"/>
                        <w:r>
                          <w:rPr>
                            <w:b/>
                            <w:bCs/>
                            <w:sz w:val="22"/>
                            <w:szCs w:val="22"/>
                          </w:rPr>
                          <w:t xml:space="preserve">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r>
                          <w:rPr>
                            <w:i/>
                            <w:iCs/>
                            <w:sz w:val="22"/>
                            <w:szCs w:val="22"/>
                          </w:rPr>
                          <w:t>Liriomyza</w:t>
                        </w:r>
                        <w:r>
                          <w:rPr>
                            <w:sz w:val="22"/>
                            <w:szCs w:val="22"/>
                          </w:rPr>
                          <w:t xml:space="preserve"> sp. </w:t>
                        </w:r>
                        <w:r>
                          <w:rPr>
                            <w:rFonts w:ascii="Arial" w:hAnsi="Arial" w:cs="Arial"/>
                            <w:sz w:val="22"/>
                            <w:szCs w:val="22"/>
                          </w:rPr>
                          <w:t xml:space="preserve"> </w:t>
                        </w:r>
                      </w:p>
                    </w:tc>
                  </w:tr>
                  <w:tr w:rsidR="00AF0FBC">
                    <w:trPr>
                      <w:trHeight w:val="1818"/>
                    </w:trPr>
                    <w:tc>
                      <w:tcPr>
                        <w:tcW w:w="2342" w:type="dxa"/>
                      </w:tcPr>
                      <w:p w:rsidR="00AF0FBC" w:rsidRDefault="00AF0FBC">
                        <w:pPr>
                          <w:pStyle w:val="Default"/>
                        </w:pPr>
                      </w:p>
                      <w:p w:rsidR="00AF0FBC" w:rsidRDefault="0083399E">
                        <w:pPr>
                          <w:pStyle w:val="Default"/>
                          <w:rPr>
                            <w:rFonts w:ascii="Arial" w:hAnsi="Arial" w:cs="Arial"/>
                            <w:sz w:val="22"/>
                            <w:szCs w:val="22"/>
                          </w:rPr>
                        </w:pPr>
                        <w:r>
                          <w:rPr>
                            <w:b/>
                            <w:bCs/>
                            <w:sz w:val="22"/>
                            <w:szCs w:val="22"/>
                          </w:rPr>
                          <w:t xml:space="preserve">HEMIPTERA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b/>
                            <w:bCs/>
                            <w:sz w:val="22"/>
                            <w:szCs w:val="22"/>
                          </w:rPr>
                          <w:t>Aphididae</w:t>
                        </w:r>
                        <w:proofErr w:type="spellEnd"/>
                        <w:r>
                          <w:rPr>
                            <w:b/>
                            <w:bCs/>
                            <w:sz w:val="22"/>
                            <w:szCs w:val="22"/>
                          </w:rPr>
                          <w:t xml:space="preserve">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i/>
                            <w:iCs/>
                            <w:sz w:val="22"/>
                            <w:szCs w:val="22"/>
                          </w:rPr>
                          <w:t>Acyrtosiphon</w:t>
                        </w:r>
                        <w:proofErr w:type="spellEnd"/>
                        <w:r>
                          <w:rPr>
                            <w:i/>
                            <w:iCs/>
                            <w:sz w:val="22"/>
                            <w:szCs w:val="22"/>
                          </w:rPr>
                          <w:t xml:space="preserve"> </w:t>
                        </w:r>
                        <w:proofErr w:type="spellStart"/>
                        <w:r>
                          <w:rPr>
                            <w:i/>
                            <w:iCs/>
                            <w:sz w:val="22"/>
                            <w:szCs w:val="22"/>
                          </w:rPr>
                          <w:t>kondoi</w:t>
                        </w:r>
                        <w:proofErr w:type="spellEnd"/>
                        <w:r>
                          <w:rPr>
                            <w:sz w:val="22"/>
                            <w:szCs w:val="22"/>
                          </w:rPr>
                          <w:t xml:space="preserve"> (</w:t>
                        </w:r>
                        <w:proofErr w:type="spellStart"/>
                        <w:r>
                          <w:rPr>
                            <w:sz w:val="22"/>
                            <w:szCs w:val="22"/>
                          </w:rPr>
                          <w:t>Shinji</w:t>
                        </w:r>
                        <w:proofErr w:type="spellEnd"/>
                        <w:r>
                          <w:rPr>
                            <w:sz w:val="22"/>
                            <w:szCs w:val="22"/>
                          </w:rPr>
                          <w:t xml:space="preserve">) </w:t>
                        </w:r>
                        <w:r>
                          <w:rPr>
                            <w:rFonts w:ascii="Arial" w:hAnsi="Arial" w:cs="Arial"/>
                            <w:sz w:val="22"/>
                            <w:szCs w:val="22"/>
                          </w:rPr>
                          <w:t xml:space="preserve"> </w:t>
                        </w:r>
                      </w:p>
                    </w:tc>
                  </w:tr>
                  <w:tr w:rsidR="00AF0FBC">
                    <w:trPr>
                      <w:trHeight w:val="310"/>
                    </w:trPr>
                    <w:tc>
                      <w:tcPr>
                        <w:tcW w:w="2342" w:type="dxa"/>
                      </w:tcPr>
                      <w:p w:rsidR="00AF0FBC" w:rsidRDefault="00AF0FBC">
                        <w:pPr>
                          <w:pStyle w:val="Default"/>
                          <w:rPr>
                            <w:rFonts w:cs="Times New Roman"/>
                            <w:color w:val="auto"/>
                          </w:rPr>
                        </w:pPr>
                      </w:p>
                    </w:tc>
                    <w:tc>
                      <w:tcPr>
                        <w:tcW w:w="2342" w:type="dxa"/>
                      </w:tcPr>
                      <w:p w:rsidR="00AF0FBC" w:rsidRDefault="00AF0FBC">
                        <w:pPr>
                          <w:pStyle w:val="Default"/>
                          <w:rPr>
                            <w:rFonts w:cs="Times New Roman"/>
                            <w:color w:val="auto"/>
                          </w:rPr>
                        </w:pP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i/>
                            <w:iCs/>
                            <w:sz w:val="22"/>
                            <w:szCs w:val="22"/>
                          </w:rPr>
                          <w:t>Acyrtosiphon</w:t>
                        </w:r>
                        <w:proofErr w:type="spellEnd"/>
                        <w:r>
                          <w:rPr>
                            <w:i/>
                            <w:iCs/>
                            <w:sz w:val="22"/>
                            <w:szCs w:val="22"/>
                          </w:rPr>
                          <w:t xml:space="preserve"> </w:t>
                        </w:r>
                        <w:proofErr w:type="spellStart"/>
                        <w:r>
                          <w:rPr>
                            <w:i/>
                            <w:iCs/>
                            <w:sz w:val="22"/>
                            <w:szCs w:val="22"/>
                          </w:rPr>
                          <w:t>pisum</w:t>
                        </w:r>
                        <w:proofErr w:type="spellEnd"/>
                        <w:r>
                          <w:rPr>
                            <w:sz w:val="22"/>
                            <w:szCs w:val="22"/>
                          </w:rPr>
                          <w:t xml:space="preserve"> (Harris) </w:t>
                        </w:r>
                        <w:r>
                          <w:rPr>
                            <w:rFonts w:ascii="Arial" w:hAnsi="Arial" w:cs="Arial"/>
                            <w:sz w:val="22"/>
                            <w:szCs w:val="22"/>
                          </w:rPr>
                          <w:t xml:space="preserve"> </w:t>
                        </w:r>
                      </w:p>
                    </w:tc>
                  </w:tr>
                  <w:tr w:rsidR="00AF0FBC">
                    <w:trPr>
                      <w:trHeight w:val="313"/>
                    </w:trPr>
                    <w:tc>
                      <w:tcPr>
                        <w:tcW w:w="2342" w:type="dxa"/>
                      </w:tcPr>
                      <w:p w:rsidR="00AF0FBC" w:rsidRDefault="00AF0FBC">
                        <w:pPr>
                          <w:pStyle w:val="Default"/>
                          <w:rPr>
                            <w:rFonts w:cs="Times New Roman"/>
                            <w:color w:val="auto"/>
                          </w:rPr>
                        </w:pPr>
                      </w:p>
                    </w:tc>
                    <w:tc>
                      <w:tcPr>
                        <w:tcW w:w="2342" w:type="dxa"/>
                      </w:tcPr>
                      <w:p w:rsidR="00AF0FBC" w:rsidRDefault="00AF0FBC">
                        <w:pPr>
                          <w:pStyle w:val="Default"/>
                          <w:rPr>
                            <w:rFonts w:cs="Times New Roman"/>
                            <w:color w:val="auto"/>
                          </w:rPr>
                        </w:pP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i/>
                            <w:iCs/>
                            <w:sz w:val="22"/>
                            <w:szCs w:val="22"/>
                          </w:rPr>
                          <w:t>Acyrtosiphon</w:t>
                        </w:r>
                        <w:proofErr w:type="spellEnd"/>
                        <w:r>
                          <w:rPr>
                            <w:sz w:val="22"/>
                            <w:szCs w:val="22"/>
                          </w:rPr>
                          <w:t xml:space="preserve"> </w:t>
                        </w:r>
                        <w:proofErr w:type="spellStart"/>
                        <w:r>
                          <w:rPr>
                            <w:sz w:val="22"/>
                            <w:szCs w:val="22"/>
                          </w:rPr>
                          <w:t>sp.</w:t>
                        </w:r>
                        <w:proofErr w:type="spellEnd"/>
                        <w:r>
                          <w:rPr>
                            <w:sz w:val="22"/>
                            <w:szCs w:val="22"/>
                          </w:rPr>
                          <w:t xml:space="preserve"> </w:t>
                        </w:r>
                        <w:r>
                          <w:rPr>
                            <w:rFonts w:ascii="Arial" w:hAnsi="Arial" w:cs="Arial"/>
                            <w:sz w:val="22"/>
                            <w:szCs w:val="22"/>
                          </w:rPr>
                          <w:t xml:space="preserve"> </w:t>
                        </w:r>
                      </w:p>
                    </w:tc>
                  </w:tr>
                  <w:tr w:rsidR="00AF0FBC">
                    <w:trPr>
                      <w:trHeight w:val="310"/>
                    </w:trPr>
                    <w:tc>
                      <w:tcPr>
                        <w:tcW w:w="2342" w:type="dxa"/>
                      </w:tcPr>
                      <w:p w:rsidR="00AF0FBC" w:rsidRDefault="00AF0FBC">
                        <w:pPr>
                          <w:pStyle w:val="Default"/>
                          <w:rPr>
                            <w:rFonts w:cs="Times New Roman"/>
                            <w:color w:val="auto"/>
                          </w:rPr>
                        </w:pPr>
                      </w:p>
                    </w:tc>
                    <w:tc>
                      <w:tcPr>
                        <w:tcW w:w="2342" w:type="dxa"/>
                      </w:tcPr>
                      <w:p w:rsidR="00AF0FBC" w:rsidRDefault="00AF0FBC">
                        <w:pPr>
                          <w:pStyle w:val="Default"/>
                          <w:rPr>
                            <w:rFonts w:cs="Times New Roman"/>
                            <w:color w:val="auto"/>
                          </w:rPr>
                        </w:pP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i/>
                            <w:iCs/>
                            <w:sz w:val="22"/>
                            <w:szCs w:val="22"/>
                          </w:rPr>
                          <w:t>Aphis</w:t>
                        </w:r>
                        <w:proofErr w:type="spellEnd"/>
                        <w:r>
                          <w:rPr>
                            <w:i/>
                            <w:iCs/>
                            <w:sz w:val="22"/>
                            <w:szCs w:val="22"/>
                          </w:rPr>
                          <w:t xml:space="preserve"> </w:t>
                        </w:r>
                        <w:proofErr w:type="spellStart"/>
                        <w:r>
                          <w:rPr>
                            <w:i/>
                            <w:iCs/>
                            <w:sz w:val="22"/>
                            <w:szCs w:val="22"/>
                          </w:rPr>
                          <w:t>craccivora</w:t>
                        </w:r>
                        <w:proofErr w:type="spellEnd"/>
                        <w:r>
                          <w:rPr>
                            <w:sz w:val="22"/>
                            <w:szCs w:val="22"/>
                          </w:rPr>
                          <w:t xml:space="preserve"> (Koch) </w:t>
                        </w:r>
                        <w:r>
                          <w:rPr>
                            <w:rFonts w:ascii="Arial" w:hAnsi="Arial" w:cs="Arial"/>
                            <w:sz w:val="22"/>
                            <w:szCs w:val="22"/>
                          </w:rPr>
                          <w:t xml:space="preserve"> </w:t>
                        </w:r>
                      </w:p>
                    </w:tc>
                  </w:tr>
                  <w:tr w:rsidR="00AF0FBC">
                    <w:trPr>
                      <w:trHeight w:val="313"/>
                    </w:trPr>
                    <w:tc>
                      <w:tcPr>
                        <w:tcW w:w="2342" w:type="dxa"/>
                      </w:tcPr>
                      <w:p w:rsidR="00AF0FBC" w:rsidRDefault="00AF0FBC">
                        <w:pPr>
                          <w:pStyle w:val="Default"/>
                          <w:rPr>
                            <w:rFonts w:cs="Times New Roman"/>
                            <w:color w:val="auto"/>
                          </w:rPr>
                        </w:pPr>
                      </w:p>
                    </w:tc>
                    <w:tc>
                      <w:tcPr>
                        <w:tcW w:w="2342" w:type="dxa"/>
                      </w:tcPr>
                      <w:p w:rsidR="00AF0FBC" w:rsidRDefault="00AF0FBC">
                        <w:pPr>
                          <w:pStyle w:val="Default"/>
                          <w:rPr>
                            <w:rFonts w:cs="Times New Roman"/>
                            <w:color w:val="auto"/>
                          </w:rPr>
                        </w:pP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i/>
                            <w:iCs/>
                            <w:sz w:val="22"/>
                            <w:szCs w:val="22"/>
                          </w:rPr>
                          <w:t>Myzus</w:t>
                        </w:r>
                        <w:proofErr w:type="spellEnd"/>
                        <w:r>
                          <w:rPr>
                            <w:i/>
                            <w:iCs/>
                            <w:sz w:val="22"/>
                            <w:szCs w:val="22"/>
                          </w:rPr>
                          <w:t xml:space="preserve"> </w:t>
                        </w:r>
                        <w:proofErr w:type="spellStart"/>
                        <w:r>
                          <w:rPr>
                            <w:i/>
                            <w:iCs/>
                            <w:sz w:val="22"/>
                            <w:szCs w:val="22"/>
                          </w:rPr>
                          <w:t>persicae</w:t>
                        </w:r>
                        <w:proofErr w:type="spellEnd"/>
                        <w:r>
                          <w:rPr>
                            <w:sz w:val="22"/>
                            <w:szCs w:val="22"/>
                          </w:rPr>
                          <w:t xml:space="preserve"> (</w:t>
                        </w:r>
                        <w:proofErr w:type="spellStart"/>
                        <w:r>
                          <w:rPr>
                            <w:sz w:val="22"/>
                            <w:szCs w:val="22"/>
                          </w:rPr>
                          <w:t>Sulzer</w:t>
                        </w:r>
                        <w:proofErr w:type="spellEnd"/>
                        <w:r>
                          <w:rPr>
                            <w:sz w:val="22"/>
                            <w:szCs w:val="22"/>
                          </w:rPr>
                          <w:t xml:space="preserve"> </w:t>
                        </w:r>
                        <w:r>
                          <w:rPr>
                            <w:rFonts w:ascii="Arial" w:hAnsi="Arial" w:cs="Arial"/>
                            <w:sz w:val="22"/>
                            <w:szCs w:val="22"/>
                          </w:rPr>
                          <w:t xml:space="preserve"> </w:t>
                        </w:r>
                      </w:p>
                    </w:tc>
                  </w:tr>
                  <w:tr w:rsidR="00AF0FBC">
                    <w:trPr>
                      <w:trHeight w:val="310"/>
                    </w:trPr>
                    <w:tc>
                      <w:tcPr>
                        <w:tcW w:w="2342" w:type="dxa"/>
                      </w:tcPr>
                      <w:p w:rsidR="00AF0FBC" w:rsidRDefault="00AF0FBC">
                        <w:pPr>
                          <w:pStyle w:val="Default"/>
                          <w:rPr>
                            <w:rFonts w:cs="Times New Roman"/>
                            <w:color w:val="auto"/>
                          </w:rPr>
                        </w:pP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b/>
                            <w:bCs/>
                            <w:sz w:val="22"/>
                            <w:szCs w:val="22"/>
                          </w:rPr>
                          <w:t>Rophalidae</w:t>
                        </w:r>
                        <w:proofErr w:type="spellEnd"/>
                        <w:r>
                          <w:rPr>
                            <w:b/>
                            <w:bCs/>
                            <w:sz w:val="22"/>
                            <w:szCs w:val="22"/>
                          </w:rPr>
                          <w:t xml:space="preserve">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r>
                          <w:rPr>
                            <w:sz w:val="22"/>
                            <w:szCs w:val="22"/>
                          </w:rPr>
                          <w:t xml:space="preserve">Sin </w:t>
                        </w:r>
                        <w:proofErr w:type="spellStart"/>
                        <w:r>
                          <w:rPr>
                            <w:sz w:val="22"/>
                            <w:szCs w:val="22"/>
                          </w:rPr>
                          <w:t>determiner</w:t>
                        </w:r>
                        <w:proofErr w:type="spellEnd"/>
                        <w:r>
                          <w:rPr>
                            <w:rFonts w:ascii="Arial" w:hAnsi="Arial" w:cs="Arial"/>
                            <w:sz w:val="22"/>
                            <w:szCs w:val="22"/>
                          </w:rPr>
                          <w:t xml:space="preserve"> </w:t>
                        </w:r>
                      </w:p>
                    </w:tc>
                  </w:tr>
                  <w:tr w:rsidR="00AF0FBC">
                    <w:trPr>
                      <w:trHeight w:val="1214"/>
                    </w:trPr>
                    <w:tc>
                      <w:tcPr>
                        <w:tcW w:w="2342" w:type="dxa"/>
                      </w:tcPr>
                      <w:p w:rsidR="00AF0FBC" w:rsidRDefault="00AF0FBC">
                        <w:pPr>
                          <w:pStyle w:val="Default"/>
                        </w:pPr>
                      </w:p>
                      <w:p w:rsidR="00AF0FBC" w:rsidRDefault="0083399E">
                        <w:pPr>
                          <w:pStyle w:val="Default"/>
                          <w:rPr>
                            <w:rFonts w:ascii="Arial" w:hAnsi="Arial" w:cs="Arial"/>
                            <w:sz w:val="22"/>
                            <w:szCs w:val="22"/>
                          </w:rPr>
                        </w:pPr>
                        <w:r>
                          <w:rPr>
                            <w:b/>
                            <w:bCs/>
                            <w:sz w:val="22"/>
                            <w:szCs w:val="22"/>
                          </w:rPr>
                          <w:t xml:space="preserve">LEPIDOPTERA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r>
                          <w:rPr>
                            <w:b/>
                            <w:bCs/>
                            <w:sz w:val="22"/>
                            <w:szCs w:val="22"/>
                          </w:rPr>
                          <w:t xml:space="preserve">Noctuidae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i/>
                            <w:iCs/>
                            <w:sz w:val="22"/>
                            <w:szCs w:val="22"/>
                          </w:rPr>
                          <w:t>Heliothis</w:t>
                        </w:r>
                        <w:proofErr w:type="spellEnd"/>
                        <w:r>
                          <w:rPr>
                            <w:i/>
                            <w:iCs/>
                            <w:sz w:val="22"/>
                            <w:szCs w:val="22"/>
                          </w:rPr>
                          <w:t xml:space="preserve"> </w:t>
                        </w:r>
                        <w:proofErr w:type="spellStart"/>
                        <w:r>
                          <w:rPr>
                            <w:i/>
                            <w:iCs/>
                            <w:sz w:val="22"/>
                            <w:szCs w:val="22"/>
                          </w:rPr>
                          <w:t>virescens</w:t>
                        </w:r>
                        <w:proofErr w:type="spellEnd"/>
                        <w:r>
                          <w:rPr>
                            <w:sz w:val="22"/>
                            <w:szCs w:val="22"/>
                          </w:rPr>
                          <w:t xml:space="preserve"> (</w:t>
                        </w:r>
                        <w:proofErr w:type="spellStart"/>
                        <w:r>
                          <w:rPr>
                            <w:sz w:val="22"/>
                            <w:szCs w:val="22"/>
                          </w:rPr>
                          <w:t>Fab</w:t>
                        </w:r>
                        <w:proofErr w:type="spellEnd"/>
                        <w:r>
                          <w:rPr>
                            <w:sz w:val="22"/>
                            <w:szCs w:val="22"/>
                          </w:rPr>
                          <w:t xml:space="preserve">.) </w:t>
                        </w:r>
                        <w:r>
                          <w:rPr>
                            <w:rFonts w:ascii="Arial" w:hAnsi="Arial" w:cs="Arial"/>
                            <w:sz w:val="22"/>
                            <w:szCs w:val="22"/>
                          </w:rPr>
                          <w:t xml:space="preserve"> </w:t>
                        </w:r>
                      </w:p>
                    </w:tc>
                  </w:tr>
                  <w:tr w:rsidR="00AF0FBC">
                    <w:trPr>
                      <w:trHeight w:val="314"/>
                    </w:trPr>
                    <w:tc>
                      <w:tcPr>
                        <w:tcW w:w="2342" w:type="dxa"/>
                      </w:tcPr>
                      <w:p w:rsidR="00AF0FBC" w:rsidRDefault="00AF0FBC">
                        <w:pPr>
                          <w:pStyle w:val="Default"/>
                          <w:rPr>
                            <w:rFonts w:cs="Times New Roman"/>
                            <w:color w:val="auto"/>
                          </w:rPr>
                        </w:pPr>
                      </w:p>
                    </w:tc>
                    <w:tc>
                      <w:tcPr>
                        <w:tcW w:w="2342" w:type="dxa"/>
                      </w:tcPr>
                      <w:p w:rsidR="00AF0FBC" w:rsidRDefault="00AF0FBC">
                        <w:pPr>
                          <w:pStyle w:val="Default"/>
                          <w:rPr>
                            <w:rFonts w:cs="Times New Roman"/>
                            <w:color w:val="auto"/>
                          </w:rPr>
                        </w:pP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i/>
                            <w:iCs/>
                            <w:sz w:val="22"/>
                            <w:szCs w:val="22"/>
                          </w:rPr>
                          <w:t>Heliothis</w:t>
                        </w:r>
                        <w:proofErr w:type="spellEnd"/>
                        <w:r>
                          <w:rPr>
                            <w:i/>
                            <w:iCs/>
                            <w:sz w:val="22"/>
                            <w:szCs w:val="22"/>
                          </w:rPr>
                          <w:t xml:space="preserve"> </w:t>
                        </w:r>
                        <w:proofErr w:type="spellStart"/>
                        <w:r>
                          <w:rPr>
                            <w:i/>
                            <w:iCs/>
                            <w:sz w:val="22"/>
                            <w:szCs w:val="22"/>
                          </w:rPr>
                          <w:t>zea</w:t>
                        </w:r>
                        <w:proofErr w:type="spellEnd"/>
                        <w:r>
                          <w:rPr>
                            <w:sz w:val="22"/>
                            <w:szCs w:val="22"/>
                          </w:rPr>
                          <w:t xml:space="preserve"> (</w:t>
                        </w:r>
                        <w:proofErr w:type="spellStart"/>
                        <w:r>
                          <w:rPr>
                            <w:sz w:val="22"/>
                            <w:szCs w:val="22"/>
                          </w:rPr>
                          <w:t>Boddie</w:t>
                        </w:r>
                        <w:proofErr w:type="spellEnd"/>
                        <w:r>
                          <w:rPr>
                            <w:sz w:val="22"/>
                            <w:szCs w:val="22"/>
                          </w:rPr>
                          <w:t xml:space="preserve">) </w:t>
                        </w:r>
                        <w:r>
                          <w:rPr>
                            <w:rFonts w:ascii="Arial" w:hAnsi="Arial" w:cs="Arial"/>
                            <w:sz w:val="22"/>
                            <w:szCs w:val="22"/>
                          </w:rPr>
                          <w:t xml:space="preserve"> </w:t>
                        </w:r>
                      </w:p>
                    </w:tc>
                  </w:tr>
                  <w:tr w:rsidR="00AF0FBC">
                    <w:trPr>
                      <w:trHeight w:val="310"/>
                    </w:trPr>
                    <w:tc>
                      <w:tcPr>
                        <w:tcW w:w="2342" w:type="dxa"/>
                      </w:tcPr>
                      <w:p w:rsidR="00AF0FBC" w:rsidRDefault="00AF0FBC">
                        <w:pPr>
                          <w:pStyle w:val="Default"/>
                          <w:rPr>
                            <w:rFonts w:cs="Times New Roman"/>
                            <w:color w:val="auto"/>
                          </w:rPr>
                        </w:pPr>
                      </w:p>
                    </w:tc>
                    <w:tc>
                      <w:tcPr>
                        <w:tcW w:w="2342" w:type="dxa"/>
                      </w:tcPr>
                      <w:p w:rsidR="00AF0FBC" w:rsidRDefault="00AF0FBC">
                        <w:pPr>
                          <w:pStyle w:val="Default"/>
                          <w:rPr>
                            <w:rFonts w:cs="Times New Roman"/>
                            <w:color w:val="auto"/>
                          </w:rPr>
                        </w:pP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i/>
                            <w:iCs/>
                            <w:sz w:val="22"/>
                            <w:szCs w:val="22"/>
                          </w:rPr>
                          <w:t>Helicoverpa</w:t>
                        </w:r>
                        <w:proofErr w:type="spellEnd"/>
                        <w:r>
                          <w:rPr>
                            <w:i/>
                            <w:iCs/>
                            <w:sz w:val="22"/>
                            <w:szCs w:val="22"/>
                          </w:rPr>
                          <w:t xml:space="preserve"> </w:t>
                        </w:r>
                        <w:proofErr w:type="spellStart"/>
                        <w:r>
                          <w:rPr>
                            <w:i/>
                            <w:iCs/>
                            <w:sz w:val="22"/>
                            <w:szCs w:val="22"/>
                          </w:rPr>
                          <w:t>gelotopoeon</w:t>
                        </w:r>
                        <w:proofErr w:type="spellEnd"/>
                        <w:r>
                          <w:rPr>
                            <w:sz w:val="22"/>
                            <w:szCs w:val="22"/>
                          </w:rPr>
                          <w:t xml:space="preserve"> </w:t>
                        </w:r>
                        <w:proofErr w:type="spellStart"/>
                        <w:r>
                          <w:rPr>
                            <w:sz w:val="22"/>
                            <w:szCs w:val="22"/>
                          </w:rPr>
                          <w:t>Dyar</w:t>
                        </w:r>
                        <w:proofErr w:type="spellEnd"/>
                        <w:r>
                          <w:rPr>
                            <w:sz w:val="22"/>
                            <w:szCs w:val="22"/>
                          </w:rPr>
                          <w:t xml:space="preserve"> </w:t>
                        </w:r>
                        <w:r>
                          <w:rPr>
                            <w:rFonts w:ascii="Arial" w:hAnsi="Arial" w:cs="Arial"/>
                            <w:sz w:val="22"/>
                            <w:szCs w:val="22"/>
                          </w:rPr>
                          <w:t xml:space="preserve"> </w:t>
                        </w:r>
                      </w:p>
                    </w:tc>
                  </w:tr>
                  <w:tr w:rsidR="00AF0FBC">
                    <w:trPr>
                      <w:trHeight w:val="310"/>
                    </w:trPr>
                    <w:tc>
                      <w:tcPr>
                        <w:tcW w:w="2342" w:type="dxa"/>
                      </w:tcPr>
                      <w:p w:rsidR="00AF0FBC" w:rsidRDefault="00AF0FBC">
                        <w:pPr>
                          <w:pStyle w:val="Default"/>
                          <w:rPr>
                            <w:rFonts w:cs="Times New Roman"/>
                            <w:color w:val="auto"/>
                          </w:rPr>
                        </w:pP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b/>
                            <w:bCs/>
                            <w:sz w:val="22"/>
                            <w:szCs w:val="22"/>
                          </w:rPr>
                          <w:t>Plutellidae</w:t>
                        </w:r>
                        <w:proofErr w:type="spellEnd"/>
                        <w:r>
                          <w:rPr>
                            <w:b/>
                            <w:bCs/>
                            <w:sz w:val="22"/>
                            <w:szCs w:val="22"/>
                          </w:rPr>
                          <w:t xml:space="preserve">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i/>
                            <w:iCs/>
                            <w:sz w:val="22"/>
                            <w:szCs w:val="22"/>
                          </w:rPr>
                          <w:t>Plutella</w:t>
                        </w:r>
                        <w:proofErr w:type="spellEnd"/>
                        <w:r>
                          <w:rPr>
                            <w:i/>
                            <w:iCs/>
                            <w:sz w:val="22"/>
                            <w:szCs w:val="22"/>
                          </w:rPr>
                          <w:t xml:space="preserve"> </w:t>
                        </w:r>
                        <w:proofErr w:type="spellStart"/>
                        <w:r>
                          <w:rPr>
                            <w:i/>
                            <w:iCs/>
                            <w:sz w:val="22"/>
                            <w:szCs w:val="22"/>
                          </w:rPr>
                          <w:t>xylostella</w:t>
                        </w:r>
                        <w:proofErr w:type="spellEnd"/>
                        <w:r>
                          <w:rPr>
                            <w:sz w:val="22"/>
                            <w:szCs w:val="22"/>
                          </w:rPr>
                          <w:t xml:space="preserve"> (</w:t>
                        </w:r>
                        <w:proofErr w:type="spellStart"/>
                        <w:r>
                          <w:rPr>
                            <w:sz w:val="22"/>
                            <w:szCs w:val="22"/>
                          </w:rPr>
                          <w:t>Linaeus</w:t>
                        </w:r>
                        <w:proofErr w:type="spellEnd"/>
                        <w:r>
                          <w:rPr>
                            <w:sz w:val="22"/>
                            <w:szCs w:val="22"/>
                          </w:rPr>
                          <w:t xml:space="preserve">) </w:t>
                        </w:r>
                        <w:r>
                          <w:rPr>
                            <w:rFonts w:ascii="Arial" w:hAnsi="Arial" w:cs="Arial"/>
                            <w:sz w:val="22"/>
                            <w:szCs w:val="22"/>
                          </w:rPr>
                          <w:t xml:space="preserve"> </w:t>
                        </w:r>
                      </w:p>
                    </w:tc>
                  </w:tr>
                  <w:tr w:rsidR="00AF0FBC">
                    <w:trPr>
                      <w:trHeight w:val="1254"/>
                    </w:trPr>
                    <w:tc>
                      <w:tcPr>
                        <w:tcW w:w="2342" w:type="dxa"/>
                      </w:tcPr>
                      <w:p w:rsidR="00AF0FBC" w:rsidRDefault="00AF0FBC">
                        <w:pPr>
                          <w:pStyle w:val="Default"/>
                        </w:pPr>
                      </w:p>
                      <w:p w:rsidR="00AF0FBC" w:rsidRDefault="0083399E">
                        <w:pPr>
                          <w:pStyle w:val="Default"/>
                          <w:rPr>
                            <w:rFonts w:ascii="Arial" w:hAnsi="Arial" w:cs="Arial"/>
                            <w:sz w:val="22"/>
                            <w:szCs w:val="22"/>
                          </w:rPr>
                        </w:pPr>
                        <w:r>
                          <w:rPr>
                            <w:b/>
                            <w:bCs/>
                            <w:sz w:val="22"/>
                            <w:szCs w:val="22"/>
                          </w:rPr>
                          <w:t xml:space="preserve">THYSANOPTERA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b/>
                            <w:bCs/>
                            <w:sz w:val="22"/>
                            <w:szCs w:val="22"/>
                          </w:rPr>
                          <w:t>Panchaeothripinae</w:t>
                        </w:r>
                        <w:proofErr w:type="spellEnd"/>
                        <w:r>
                          <w:rPr>
                            <w:b/>
                            <w:bCs/>
                            <w:sz w:val="22"/>
                            <w:szCs w:val="22"/>
                          </w:rPr>
                          <w:t xml:space="preserve">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r>
                          <w:rPr>
                            <w:i/>
                            <w:iCs/>
                            <w:sz w:val="22"/>
                            <w:szCs w:val="22"/>
                          </w:rPr>
                          <w:t>Caliothrips phaseoli</w:t>
                        </w:r>
                        <w:r>
                          <w:rPr>
                            <w:sz w:val="22"/>
                            <w:szCs w:val="22"/>
                          </w:rPr>
                          <w:t xml:space="preserve"> Hood </w:t>
                        </w:r>
                        <w:r>
                          <w:rPr>
                            <w:rFonts w:ascii="Arial" w:hAnsi="Arial" w:cs="Arial"/>
                            <w:sz w:val="22"/>
                            <w:szCs w:val="22"/>
                          </w:rPr>
                          <w:t xml:space="preserve"> </w:t>
                        </w:r>
                      </w:p>
                    </w:tc>
                  </w:tr>
                  <w:tr w:rsidR="00AF0FBC">
                    <w:trPr>
                      <w:trHeight w:val="321"/>
                    </w:trPr>
                    <w:tc>
                      <w:tcPr>
                        <w:tcW w:w="2342" w:type="dxa"/>
                      </w:tcPr>
                      <w:p w:rsidR="00AF0FBC" w:rsidRDefault="00AF0FBC">
                        <w:pPr>
                          <w:pStyle w:val="Default"/>
                          <w:rPr>
                            <w:rFonts w:cs="Times New Roman"/>
                            <w:color w:val="auto"/>
                          </w:rPr>
                        </w:pP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b/>
                            <w:bCs/>
                            <w:sz w:val="22"/>
                            <w:szCs w:val="22"/>
                          </w:rPr>
                          <w:t>Phloeothripinae</w:t>
                        </w:r>
                        <w:proofErr w:type="spellEnd"/>
                        <w:r>
                          <w:rPr>
                            <w:b/>
                            <w:bCs/>
                            <w:sz w:val="22"/>
                            <w:szCs w:val="22"/>
                          </w:rPr>
                          <w:t xml:space="preserve">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i/>
                            <w:iCs/>
                            <w:sz w:val="22"/>
                            <w:szCs w:val="22"/>
                          </w:rPr>
                          <w:t>Haplothrips</w:t>
                        </w:r>
                        <w:proofErr w:type="spellEnd"/>
                        <w:r>
                          <w:rPr>
                            <w:sz w:val="22"/>
                            <w:szCs w:val="22"/>
                          </w:rPr>
                          <w:t xml:space="preserve"> </w:t>
                        </w:r>
                        <w:proofErr w:type="spellStart"/>
                        <w:r>
                          <w:rPr>
                            <w:sz w:val="22"/>
                            <w:szCs w:val="22"/>
                          </w:rPr>
                          <w:t>sp.</w:t>
                        </w:r>
                        <w:proofErr w:type="spellEnd"/>
                        <w:r>
                          <w:rPr>
                            <w:sz w:val="22"/>
                            <w:szCs w:val="22"/>
                          </w:rPr>
                          <w:t xml:space="preserve"> </w:t>
                        </w:r>
                        <w:r>
                          <w:rPr>
                            <w:rFonts w:ascii="Arial" w:hAnsi="Arial" w:cs="Arial"/>
                            <w:sz w:val="22"/>
                            <w:szCs w:val="22"/>
                          </w:rPr>
                          <w:t xml:space="preserve"> </w:t>
                        </w:r>
                      </w:p>
                    </w:tc>
                  </w:tr>
                  <w:tr w:rsidR="00AF0FBC">
                    <w:trPr>
                      <w:trHeight w:val="638"/>
                    </w:trPr>
                    <w:tc>
                      <w:tcPr>
                        <w:tcW w:w="2342" w:type="dxa"/>
                      </w:tcPr>
                      <w:p w:rsidR="00AF0FBC" w:rsidRDefault="00AF0FBC">
                        <w:pPr>
                          <w:pStyle w:val="Default"/>
                          <w:rPr>
                            <w:rFonts w:cs="Times New Roman"/>
                            <w:color w:val="auto"/>
                          </w:rPr>
                        </w:pP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b/>
                            <w:bCs/>
                            <w:sz w:val="22"/>
                            <w:szCs w:val="22"/>
                          </w:rPr>
                          <w:t>Thripidae</w:t>
                        </w:r>
                        <w:proofErr w:type="spellEnd"/>
                        <w:r>
                          <w:rPr>
                            <w:b/>
                            <w:bCs/>
                            <w:sz w:val="22"/>
                            <w:szCs w:val="22"/>
                          </w:rPr>
                          <w:t xml:space="preserve"> </w:t>
                        </w:r>
                        <w:r>
                          <w:rPr>
                            <w:rFonts w:ascii="Arial" w:hAnsi="Arial" w:cs="Arial"/>
                            <w:sz w:val="22"/>
                            <w:szCs w:val="22"/>
                          </w:rPr>
                          <w:t xml:space="preserve"> </w:t>
                        </w:r>
                      </w:p>
                    </w:tc>
                    <w:tc>
                      <w:tcPr>
                        <w:tcW w:w="2342" w:type="dxa"/>
                      </w:tcPr>
                      <w:p w:rsidR="00AF0FBC" w:rsidRDefault="00AF0FBC">
                        <w:pPr>
                          <w:pStyle w:val="Default"/>
                        </w:pPr>
                      </w:p>
                      <w:p w:rsidR="00AF0FBC" w:rsidRDefault="0083399E">
                        <w:pPr>
                          <w:pStyle w:val="Default"/>
                          <w:rPr>
                            <w:rFonts w:ascii="Arial" w:hAnsi="Arial" w:cs="Arial"/>
                            <w:sz w:val="22"/>
                            <w:szCs w:val="22"/>
                          </w:rPr>
                        </w:pPr>
                        <w:r>
                          <w:rPr>
                            <w:i/>
                            <w:iCs/>
                            <w:sz w:val="22"/>
                            <w:szCs w:val="22"/>
                          </w:rPr>
                          <w:t>Frankliniella</w:t>
                        </w:r>
                        <w:r>
                          <w:rPr>
                            <w:sz w:val="22"/>
                            <w:szCs w:val="22"/>
                          </w:rPr>
                          <w:t xml:space="preserve"> sp. (</w:t>
                        </w:r>
                        <w:proofErr w:type="spellStart"/>
                        <w:r>
                          <w:rPr>
                            <w:sz w:val="22"/>
                            <w:szCs w:val="22"/>
                          </w:rPr>
                          <w:t>prob</w:t>
                        </w:r>
                        <w:proofErr w:type="spellEnd"/>
                        <w:r>
                          <w:rPr>
                            <w:sz w:val="22"/>
                            <w:szCs w:val="22"/>
                          </w:rPr>
                          <w:t xml:space="preserve">. </w:t>
                        </w:r>
                        <w:proofErr w:type="spellStart"/>
                        <w:r>
                          <w:rPr>
                            <w:sz w:val="22"/>
                            <w:szCs w:val="22"/>
                          </w:rPr>
                          <w:t>shultzei</w:t>
                        </w:r>
                        <w:proofErr w:type="spellEnd"/>
                        <w:r>
                          <w:rPr>
                            <w:sz w:val="22"/>
                            <w:szCs w:val="22"/>
                          </w:rPr>
                          <w:t xml:space="preserve">) </w:t>
                        </w:r>
                        <w:r>
                          <w:rPr>
                            <w:rFonts w:ascii="Arial" w:hAnsi="Arial" w:cs="Arial"/>
                            <w:sz w:val="22"/>
                            <w:szCs w:val="22"/>
                          </w:rPr>
                          <w:t xml:space="preserve"> </w:t>
                        </w:r>
                      </w:p>
                    </w:tc>
                  </w:tr>
                  <w:tr w:rsidR="00AF0FBC">
                    <w:trPr>
                      <w:trHeight w:val="366"/>
                    </w:trPr>
                    <w:tc>
                      <w:tcPr>
                        <w:tcW w:w="2342" w:type="dxa"/>
                      </w:tcPr>
                      <w:p w:rsidR="00AF0FBC" w:rsidRDefault="00AF0FBC">
                        <w:pPr>
                          <w:pStyle w:val="Default"/>
                          <w:rPr>
                            <w:rFonts w:cs="Times New Roman"/>
                            <w:color w:val="auto"/>
                          </w:rPr>
                        </w:pPr>
                      </w:p>
                    </w:tc>
                    <w:tc>
                      <w:tcPr>
                        <w:tcW w:w="2342" w:type="dxa"/>
                      </w:tcPr>
                      <w:p w:rsidR="00AF0FBC" w:rsidRDefault="00AF0FBC">
                        <w:pPr>
                          <w:pStyle w:val="Default"/>
                          <w:rPr>
                            <w:rFonts w:cs="Times New Roman"/>
                            <w:color w:val="auto"/>
                          </w:rPr>
                        </w:pPr>
                      </w:p>
                    </w:tc>
                    <w:tc>
                      <w:tcPr>
                        <w:tcW w:w="2342" w:type="dxa"/>
                      </w:tcPr>
                      <w:p w:rsidR="00AF0FBC" w:rsidRDefault="00AF0FBC">
                        <w:pPr>
                          <w:pStyle w:val="Default"/>
                        </w:pPr>
                      </w:p>
                      <w:p w:rsidR="00AF0FBC" w:rsidRDefault="0083399E">
                        <w:pPr>
                          <w:pStyle w:val="Default"/>
                          <w:rPr>
                            <w:rFonts w:ascii="Arial" w:hAnsi="Arial" w:cs="Arial"/>
                            <w:sz w:val="22"/>
                            <w:szCs w:val="22"/>
                          </w:rPr>
                        </w:pPr>
                        <w:proofErr w:type="spellStart"/>
                        <w:r>
                          <w:rPr>
                            <w:i/>
                            <w:iCs/>
                            <w:sz w:val="22"/>
                            <w:szCs w:val="22"/>
                          </w:rPr>
                          <w:t>Thrips</w:t>
                        </w:r>
                        <w:proofErr w:type="spellEnd"/>
                        <w:r>
                          <w:rPr>
                            <w:i/>
                            <w:iCs/>
                            <w:sz w:val="22"/>
                            <w:szCs w:val="22"/>
                          </w:rPr>
                          <w:t xml:space="preserve"> </w:t>
                        </w:r>
                        <w:proofErr w:type="spellStart"/>
                        <w:r>
                          <w:rPr>
                            <w:i/>
                            <w:iCs/>
                            <w:sz w:val="22"/>
                            <w:szCs w:val="22"/>
                          </w:rPr>
                          <w:t>tabaci</w:t>
                        </w:r>
                        <w:proofErr w:type="spellEnd"/>
                        <w:r>
                          <w:rPr>
                            <w:sz w:val="22"/>
                            <w:szCs w:val="22"/>
                          </w:rPr>
                          <w:t xml:space="preserve"> (</w:t>
                        </w:r>
                        <w:proofErr w:type="spellStart"/>
                        <w:r>
                          <w:rPr>
                            <w:sz w:val="22"/>
                            <w:szCs w:val="22"/>
                          </w:rPr>
                          <w:t>Lindemann</w:t>
                        </w:r>
                        <w:proofErr w:type="spellEnd"/>
                        <w:r>
                          <w:rPr>
                            <w:sz w:val="22"/>
                            <w:szCs w:val="22"/>
                          </w:rPr>
                          <w:t xml:space="preserve">) </w:t>
                        </w:r>
                        <w:r>
                          <w:rPr>
                            <w:rFonts w:ascii="Arial" w:hAnsi="Arial" w:cs="Arial"/>
                            <w:sz w:val="22"/>
                            <w:szCs w:val="22"/>
                          </w:rPr>
                          <w:t xml:space="preserve"> </w:t>
                        </w:r>
                      </w:p>
                    </w:tc>
                  </w:tr>
                </w:tbl>
                <w:p w:rsidR="00AF0FBC" w:rsidRDefault="00AF0FBC"/>
              </w:txbxContent>
            </v:textbox>
            <w10:wrap type="through" anchorx="page" anchory="page"/>
          </v:shape>
        </w:pict>
      </w:r>
    </w:p>
    <w:p w:rsidR="00AF0FBC" w:rsidRDefault="0083399E">
      <w:pPr>
        <w:pStyle w:val="Default"/>
        <w:framePr w:w="769" w:wrap="auto" w:vAnchor="page" w:hAnchor="page" w:x="1417" w:y="12114"/>
        <w:rPr>
          <w:color w:val="auto"/>
          <w:sz w:val="22"/>
          <w:szCs w:val="22"/>
        </w:rPr>
      </w:pPr>
      <w:r>
        <w:rPr>
          <w:color w:val="auto"/>
          <w:sz w:val="22"/>
          <w:szCs w:val="22"/>
        </w:rPr>
        <w:t xml:space="preserve"> </w:t>
      </w:r>
    </w:p>
    <w:p w:rsidR="00AF0FBC" w:rsidRDefault="0083399E">
      <w:pPr>
        <w:pStyle w:val="Default"/>
        <w:framePr w:w="9123" w:wrap="auto" w:vAnchor="page" w:hAnchor="page" w:x="1417" w:y="12547"/>
        <w:rPr>
          <w:color w:val="auto"/>
          <w:sz w:val="22"/>
          <w:szCs w:val="22"/>
        </w:rPr>
      </w:pPr>
      <w:r>
        <w:rPr>
          <w:color w:val="auto"/>
          <w:sz w:val="22"/>
          <w:szCs w:val="22"/>
        </w:rPr>
        <w:t>De estos fitófagos mencionadas, son las orugas las que se llevan todo el protagonismo de las últimas campañas, y en especial oruga bolillera [</w:t>
      </w:r>
      <w:r>
        <w:rPr>
          <w:i/>
          <w:iCs/>
          <w:color w:val="auto"/>
          <w:sz w:val="22"/>
          <w:szCs w:val="22"/>
        </w:rPr>
        <w:t>H. gelotopoeon</w:t>
      </w:r>
      <w:r>
        <w:rPr>
          <w:color w:val="auto"/>
          <w:sz w:val="22"/>
          <w:szCs w:val="22"/>
        </w:rPr>
        <w:t xml:space="preserve">]. </w:t>
      </w:r>
    </w:p>
    <w:p w:rsidR="00AF0FBC" w:rsidRDefault="0083399E">
      <w:pPr>
        <w:pStyle w:val="Default"/>
        <w:framePr w:w="9122" w:wrap="auto" w:vAnchor="page" w:hAnchor="page" w:x="1417" w:y="13283"/>
        <w:rPr>
          <w:color w:val="auto"/>
          <w:sz w:val="22"/>
          <w:szCs w:val="22"/>
        </w:rPr>
      </w:pPr>
      <w:r>
        <w:rPr>
          <w:color w:val="auto"/>
          <w:sz w:val="22"/>
          <w:szCs w:val="22"/>
        </w:rPr>
        <w:t xml:space="preserve">Esta oruga, generalmente de difícil control, en el cultivo de garbanzo lo es aún más. Su hábito de alimentarse de granos casi exclusivamente en leguminosas como soja, arveja, etc.; nos dan la opción de control por medio del contacto a través del asperjado de insecticidas. </w:t>
      </w:r>
    </w:p>
    <w:p w:rsidR="00AF0FBC" w:rsidRDefault="0083399E">
      <w:pPr>
        <w:pStyle w:val="Default"/>
        <w:framePr w:w="9123" w:wrap="auto" w:vAnchor="page" w:hAnchor="page" w:x="1417" w:y="14331"/>
        <w:rPr>
          <w:color w:val="auto"/>
          <w:sz w:val="22"/>
          <w:szCs w:val="22"/>
        </w:rPr>
      </w:pPr>
      <w:r>
        <w:rPr>
          <w:color w:val="auto"/>
          <w:sz w:val="22"/>
          <w:szCs w:val="22"/>
        </w:rPr>
        <w:t xml:space="preserve">Pero en garbanzo las larvas hacen un pequeño orificio en la vaina globosa (cascabullo) y dentro de ella se alimentan del grano en formación, pasando de una vaina a otra sin ingerir hojas, lugar donde depositamos la mayor proporción de insecticidas con la pulverizadora. </w:t>
      </w:r>
    </w:p>
    <w:p w:rsidR="00AF0FBC" w:rsidRDefault="0083399E">
      <w:pPr>
        <w:pStyle w:val="Default"/>
        <w:framePr w:w="769" w:wrap="auto" w:vAnchor="page" w:hAnchor="page" w:x="1417" w:y="15375"/>
        <w:rPr>
          <w:color w:val="auto"/>
          <w:sz w:val="22"/>
          <w:szCs w:val="22"/>
        </w:rPr>
      </w:pPr>
      <w:r>
        <w:rPr>
          <w:color w:val="auto"/>
          <w:sz w:val="22"/>
          <w:szCs w:val="22"/>
        </w:rPr>
        <w:t xml:space="preserve"> </w:t>
      </w:r>
    </w:p>
    <w:p w:rsidR="00AF0FBC" w:rsidRDefault="00AF0FBC">
      <w:pPr>
        <w:pStyle w:val="Default"/>
        <w:pageBreakBefore/>
        <w:rPr>
          <w:color w:val="auto"/>
          <w:sz w:val="22"/>
          <w:szCs w:val="22"/>
        </w:rPr>
      </w:pPr>
    </w:p>
    <w:p w:rsidR="00AF0FBC" w:rsidRDefault="007146E6">
      <w:pPr>
        <w:pStyle w:val="Default"/>
        <w:rPr>
          <w:rFonts w:cs="Times New Roman"/>
          <w:color w:val="auto"/>
        </w:rPr>
      </w:pPr>
      <w:r w:rsidRPr="007146E6">
        <w:rPr>
          <w:noProof/>
        </w:rPr>
        <w:pict>
          <v:shape id="_x0000_s1029" type="#_x0000_t202" style="position:absolute;margin-left:91.75pt;margin-top:56.55pt;width:452pt;height:221.55pt;z-index:251661312;mso-position-horizontal-relative:page;mso-position-vertical-relative:page" wrapcoords="0 0" o:allowincell="f" filled="f" stroked="f">
            <v:textbox>
              <w:txbxContent>
                <w:p w:rsidR="00AF0FBC" w:rsidRDefault="00AF0FBC">
                  <w:pPr>
                    <w:widowControl w:val="0"/>
                    <w:autoSpaceDE w:val="0"/>
                    <w:autoSpaceDN w:val="0"/>
                    <w:adjustRightInd w:val="0"/>
                    <w:spacing w:after="0" w:line="240" w:lineRule="auto"/>
                    <w:rPr>
                      <w:rFonts w:ascii="Calibri" w:hAnsi="Calibri" w:cs="Times New Roman"/>
                      <w:sz w:val="24"/>
                      <w:szCs w:val="24"/>
                    </w:rPr>
                  </w:pPr>
                </w:p>
                <w:tbl>
                  <w:tblPr>
                    <w:tblW w:w="0" w:type="auto"/>
                    <w:tblBorders>
                      <w:top w:val="nil"/>
                      <w:left w:val="nil"/>
                      <w:bottom w:val="nil"/>
                      <w:right w:val="nil"/>
                    </w:tblBorders>
                    <w:tblLayout w:type="fixed"/>
                    <w:tblLook w:val="0000"/>
                  </w:tblPr>
                  <w:tblGrid>
                    <w:gridCol w:w="4120"/>
                    <w:gridCol w:w="4120"/>
                  </w:tblGrid>
                  <w:tr w:rsidR="00AF0FBC">
                    <w:trPr>
                      <w:trHeight w:val="3033"/>
                    </w:trPr>
                    <w:tc>
                      <w:tcPr>
                        <w:tcW w:w="4120" w:type="dxa"/>
                      </w:tcPr>
                      <w:p w:rsidR="00AF0FBC" w:rsidRDefault="0083399E">
                        <w:pPr>
                          <w:pStyle w:val="Default"/>
                          <w:rPr>
                            <w:sz w:val="16"/>
                            <w:szCs w:val="16"/>
                          </w:rPr>
                        </w:pPr>
                        <w:r>
                          <w:rPr>
                            <w:sz w:val="16"/>
                            <w:szCs w:val="16"/>
                          </w:rPr>
                          <w:t xml:space="preserve"> </w:t>
                        </w:r>
                      </w:p>
                    </w:tc>
                    <w:tc>
                      <w:tcPr>
                        <w:tcW w:w="4120" w:type="dxa"/>
                      </w:tcPr>
                      <w:p w:rsidR="00AF0FBC" w:rsidRDefault="0083399E">
                        <w:pPr>
                          <w:pStyle w:val="Default"/>
                          <w:rPr>
                            <w:sz w:val="16"/>
                            <w:szCs w:val="16"/>
                          </w:rPr>
                        </w:pPr>
                        <w:r>
                          <w:rPr>
                            <w:sz w:val="16"/>
                            <w:szCs w:val="16"/>
                          </w:rPr>
                          <w:t xml:space="preserve"> </w:t>
                        </w:r>
                      </w:p>
                    </w:tc>
                  </w:tr>
                  <w:tr w:rsidR="00AF0FBC">
                    <w:trPr>
                      <w:trHeight w:val="521"/>
                    </w:trPr>
                    <w:tc>
                      <w:tcPr>
                        <w:tcW w:w="8240" w:type="dxa"/>
                        <w:gridSpan w:val="2"/>
                      </w:tcPr>
                      <w:p w:rsidR="00AF0FBC" w:rsidRDefault="0083399E">
                        <w:pPr>
                          <w:pStyle w:val="Default"/>
                          <w:rPr>
                            <w:sz w:val="18"/>
                            <w:szCs w:val="18"/>
                          </w:rPr>
                        </w:pPr>
                        <w:r>
                          <w:rPr>
                            <w:sz w:val="18"/>
                            <w:szCs w:val="18"/>
                          </w:rPr>
                          <w:t>Daño de oruga bolillera [</w:t>
                        </w:r>
                        <w:r>
                          <w:rPr>
                            <w:i/>
                            <w:iCs/>
                            <w:sz w:val="18"/>
                            <w:szCs w:val="18"/>
                          </w:rPr>
                          <w:t>H. gelotopoeon</w:t>
                        </w:r>
                        <w:r>
                          <w:rPr>
                            <w:sz w:val="18"/>
                            <w:szCs w:val="18"/>
                          </w:rPr>
                          <w:t>] en grano, cascabullo con orificio de entrada (izq.) y larva alimentándose de grano en llenado (</w:t>
                        </w:r>
                        <w:proofErr w:type="spellStart"/>
                        <w:r>
                          <w:rPr>
                            <w:sz w:val="18"/>
                            <w:szCs w:val="18"/>
                          </w:rPr>
                          <w:t>der</w:t>
                        </w:r>
                        <w:proofErr w:type="spellEnd"/>
                        <w:r>
                          <w:rPr>
                            <w:sz w:val="18"/>
                            <w:szCs w:val="18"/>
                          </w:rPr>
                          <w:t xml:space="preserve">.) </w:t>
                        </w:r>
                      </w:p>
                    </w:tc>
                  </w:tr>
                </w:tbl>
                <w:p w:rsidR="00AF0FBC" w:rsidRDefault="00AF0FBC"/>
              </w:txbxContent>
            </v:textbox>
            <w10:wrap type="through" anchorx="page" anchory="page"/>
          </v:shape>
        </w:pict>
      </w:r>
    </w:p>
    <w:p w:rsidR="00AF0FBC" w:rsidRDefault="00584E2F">
      <w:pPr>
        <w:pStyle w:val="Default"/>
        <w:framePr w:w="4714" w:wrap="auto" w:vAnchor="page" w:hAnchor="page" w:x="1998" w:y="1186"/>
        <w:rPr>
          <w:rFonts w:cs="Times New Roman"/>
          <w:color w:val="auto"/>
        </w:rPr>
      </w:pPr>
      <w:r>
        <w:rPr>
          <w:rFonts w:cs="Times New Roman"/>
          <w:noProof/>
          <w:color w:val="auto"/>
        </w:rPr>
        <w:drawing>
          <wp:inline distT="0" distB="0" distL="0" distR="0">
            <wp:extent cx="2486025" cy="18669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486025" cy="1866900"/>
                    </a:xfrm>
                    <a:prstGeom prst="rect">
                      <a:avLst/>
                    </a:prstGeom>
                    <a:noFill/>
                    <a:ln w="9525">
                      <a:noFill/>
                      <a:miter lim="800000"/>
                      <a:headEnd/>
                      <a:tailEnd/>
                    </a:ln>
                  </pic:spPr>
                </pic:pic>
              </a:graphicData>
            </a:graphic>
          </wp:inline>
        </w:drawing>
      </w:r>
    </w:p>
    <w:p w:rsidR="00AF0FBC" w:rsidRDefault="00584E2F">
      <w:pPr>
        <w:pStyle w:val="Default"/>
        <w:framePr w:w="4705" w:wrap="auto" w:vAnchor="page" w:hAnchor="page" w:x="6088" w:y="1186"/>
        <w:rPr>
          <w:rFonts w:cs="Times New Roman"/>
          <w:color w:val="auto"/>
        </w:rPr>
      </w:pPr>
      <w:r>
        <w:rPr>
          <w:rFonts w:cs="Times New Roman"/>
          <w:noProof/>
          <w:color w:val="auto"/>
        </w:rPr>
        <w:drawing>
          <wp:inline distT="0" distB="0" distL="0" distR="0">
            <wp:extent cx="2476500" cy="18573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476500" cy="1857375"/>
                    </a:xfrm>
                    <a:prstGeom prst="rect">
                      <a:avLst/>
                    </a:prstGeom>
                    <a:noFill/>
                    <a:ln w="9525">
                      <a:noFill/>
                      <a:miter lim="800000"/>
                      <a:headEnd/>
                      <a:tailEnd/>
                    </a:ln>
                  </pic:spPr>
                </pic:pic>
              </a:graphicData>
            </a:graphic>
          </wp:inline>
        </w:drawing>
      </w:r>
    </w:p>
    <w:p w:rsidR="00AF0FBC" w:rsidRDefault="0083399E">
      <w:pPr>
        <w:pStyle w:val="Default"/>
        <w:framePr w:w="769" w:wrap="auto" w:vAnchor="page" w:hAnchor="page" w:x="1417" w:y="4708"/>
        <w:rPr>
          <w:color w:val="auto"/>
          <w:sz w:val="22"/>
          <w:szCs w:val="22"/>
        </w:rPr>
      </w:pPr>
      <w:r>
        <w:rPr>
          <w:color w:val="auto"/>
          <w:sz w:val="22"/>
          <w:szCs w:val="22"/>
        </w:rPr>
        <w:t xml:space="preserve"> </w:t>
      </w:r>
    </w:p>
    <w:p w:rsidR="00AF0FBC" w:rsidRDefault="0083399E">
      <w:pPr>
        <w:pStyle w:val="Default"/>
        <w:framePr w:w="9123" w:wrap="auto" w:vAnchor="page" w:hAnchor="page" w:x="1417" w:y="5137"/>
        <w:rPr>
          <w:color w:val="auto"/>
          <w:sz w:val="22"/>
          <w:szCs w:val="22"/>
        </w:rPr>
      </w:pPr>
      <w:r>
        <w:rPr>
          <w:color w:val="auto"/>
          <w:sz w:val="22"/>
          <w:szCs w:val="22"/>
        </w:rPr>
        <w:t xml:space="preserve">Este hábito, hace prácticamente imposible el control al momento de observarse las orugas causando daño. Tanto el contacto, la ingestión como la tensión de vapor de cualquier insecticida, no poseen control o los controles son muy bajos. </w:t>
      </w:r>
    </w:p>
    <w:p w:rsidR="00AF0FBC" w:rsidRDefault="0083399E">
      <w:pPr>
        <w:pStyle w:val="Default"/>
        <w:framePr w:w="9124" w:wrap="auto" w:vAnchor="page" w:hAnchor="page" w:x="1417" w:y="6185"/>
        <w:rPr>
          <w:color w:val="auto"/>
          <w:sz w:val="22"/>
          <w:szCs w:val="22"/>
        </w:rPr>
      </w:pPr>
      <w:r>
        <w:rPr>
          <w:color w:val="auto"/>
          <w:sz w:val="22"/>
          <w:szCs w:val="22"/>
        </w:rPr>
        <w:t xml:space="preserve">Los umbrales de daño publicados son similares, por ejemplo en la India utilizan 1-2 larvas de 2° o 3° estadio (menores de 1,5 cm) por metro de surco (Fuente: </w:t>
      </w:r>
      <w:proofErr w:type="spellStart"/>
      <w:r>
        <w:rPr>
          <w:color w:val="auto"/>
          <w:sz w:val="22"/>
          <w:szCs w:val="22"/>
        </w:rPr>
        <w:t>Gaur</w:t>
      </w:r>
      <w:proofErr w:type="spellEnd"/>
      <w:r>
        <w:rPr>
          <w:color w:val="auto"/>
          <w:sz w:val="22"/>
          <w:szCs w:val="22"/>
        </w:rPr>
        <w:t xml:space="preserve"> P.M. et. al., 2010.). En la Argentina el valor conocido es más de 3 larvas por metro lineal de surco (Fuente: 1º Jornada Nacional de Garbanzo INTA EEA Salta, Octubre 2007). </w:t>
      </w:r>
    </w:p>
    <w:p w:rsidR="00AF0FBC" w:rsidRDefault="0083399E">
      <w:pPr>
        <w:pStyle w:val="Default"/>
        <w:framePr w:w="9127" w:wrap="auto" w:vAnchor="page" w:hAnchor="page" w:x="1417" w:y="7541"/>
        <w:rPr>
          <w:color w:val="auto"/>
          <w:sz w:val="22"/>
          <w:szCs w:val="22"/>
        </w:rPr>
      </w:pPr>
      <w:r>
        <w:rPr>
          <w:color w:val="auto"/>
          <w:sz w:val="22"/>
          <w:szCs w:val="22"/>
        </w:rPr>
        <w:t xml:space="preserve">Estos umbrales, entre varios aspectos, no contemplan el crecimiento de los granos. No es el mismo daño al inicio que al final del crecimiento de estos. Otro aspecto no considerado, es la variación en la dinámica de formación de vainas. Esta varía según cultivar y fecha de siembra (Fuente: H.Z. </w:t>
      </w:r>
      <w:proofErr w:type="spellStart"/>
      <w:r>
        <w:rPr>
          <w:color w:val="auto"/>
          <w:sz w:val="22"/>
          <w:szCs w:val="22"/>
        </w:rPr>
        <w:t>Zaiter</w:t>
      </w:r>
      <w:proofErr w:type="spellEnd"/>
      <w:r>
        <w:rPr>
          <w:color w:val="auto"/>
          <w:sz w:val="22"/>
          <w:szCs w:val="22"/>
        </w:rPr>
        <w:t xml:space="preserve"> et. al., 1995.), pudiendo tener daño muy diferentes en las distintas situaciones. </w:t>
      </w:r>
    </w:p>
    <w:p w:rsidR="00AF0FBC" w:rsidRDefault="0083399E">
      <w:pPr>
        <w:pStyle w:val="Default"/>
        <w:framePr w:w="9122" w:wrap="auto" w:vAnchor="page" w:hAnchor="page" w:x="1417" w:y="8898"/>
        <w:rPr>
          <w:color w:val="auto"/>
          <w:sz w:val="22"/>
          <w:szCs w:val="22"/>
        </w:rPr>
      </w:pPr>
      <w:r>
        <w:rPr>
          <w:color w:val="auto"/>
          <w:sz w:val="22"/>
          <w:szCs w:val="22"/>
        </w:rPr>
        <w:t>Por esta razón el manejo debe contemplar monitoreo y medidas de control previas al ingreso de la oruga dentro de la vaina, medidas netamente preventivas. Una estrategia es el uso de feromonas de atracción sexual, para la detección temprana de polillas de oruga bolillera [</w:t>
      </w:r>
      <w:r>
        <w:rPr>
          <w:i/>
          <w:iCs/>
          <w:color w:val="auto"/>
          <w:sz w:val="22"/>
          <w:szCs w:val="22"/>
        </w:rPr>
        <w:t>H. gelotopoeon</w:t>
      </w:r>
      <w:r>
        <w:rPr>
          <w:color w:val="auto"/>
          <w:sz w:val="22"/>
          <w:szCs w:val="22"/>
        </w:rPr>
        <w:t xml:space="preserve">]. </w:t>
      </w:r>
    </w:p>
    <w:p w:rsidR="00AF0FBC" w:rsidRDefault="0083399E">
      <w:pPr>
        <w:pStyle w:val="Default"/>
        <w:framePr w:w="9117" w:wrap="auto" w:vAnchor="page" w:hAnchor="page" w:x="1417" w:y="9942"/>
        <w:rPr>
          <w:color w:val="auto"/>
          <w:sz w:val="22"/>
          <w:szCs w:val="22"/>
        </w:rPr>
      </w:pPr>
      <w:r>
        <w:rPr>
          <w:color w:val="auto"/>
          <w:sz w:val="22"/>
          <w:szCs w:val="22"/>
        </w:rPr>
        <w:t xml:space="preserve">La gran ventaja de esta metodología, es la especificidad en la captura de individuos y poder registrar bajas poblaciones, que con el método de trampas de luz podemos no detectar. </w:t>
      </w:r>
    </w:p>
    <w:p w:rsidR="00AF0FBC" w:rsidRDefault="0083399E">
      <w:pPr>
        <w:pStyle w:val="Default"/>
        <w:framePr w:w="9122" w:wrap="auto" w:vAnchor="page" w:hAnchor="page" w:x="1417" w:y="10682"/>
        <w:rPr>
          <w:color w:val="auto"/>
          <w:sz w:val="22"/>
          <w:szCs w:val="22"/>
        </w:rPr>
      </w:pPr>
      <w:r>
        <w:rPr>
          <w:color w:val="auto"/>
          <w:sz w:val="22"/>
          <w:szCs w:val="22"/>
        </w:rPr>
        <w:t xml:space="preserve">Esto junto al monitoreo de </w:t>
      </w:r>
      <w:proofErr w:type="spellStart"/>
      <w:r>
        <w:rPr>
          <w:color w:val="auto"/>
          <w:sz w:val="22"/>
          <w:szCs w:val="22"/>
        </w:rPr>
        <w:t>ovipostura</w:t>
      </w:r>
      <w:proofErr w:type="spellEnd"/>
      <w:r>
        <w:rPr>
          <w:color w:val="auto"/>
          <w:sz w:val="22"/>
          <w:szCs w:val="22"/>
        </w:rPr>
        <w:t xml:space="preserve"> en el cultivo, nos da mayor precisión del momento de aplicación con insecticidas de mediana a gran persistencia. Así las larvas recién eclosionadas de los huevos, son controladas por ingestión al realizar el roído de hojas y vainas previo al ingreso. La razón de este manejo es por el hábito de esta plaga de no consumir hojas en sus estadios más avanzados, solo lo hacen de granos o de brotes en estados vegetativos. </w:t>
      </w:r>
    </w:p>
    <w:p w:rsidR="00AF0FBC" w:rsidRDefault="007146E6">
      <w:pPr>
        <w:pStyle w:val="Default"/>
        <w:rPr>
          <w:rFonts w:cs="Times New Roman"/>
          <w:color w:val="auto"/>
        </w:rPr>
      </w:pPr>
      <w:r w:rsidRPr="007146E6">
        <w:rPr>
          <w:noProof/>
        </w:rPr>
        <w:pict>
          <v:shape id="_x0000_s1030" type="#_x0000_t202" style="position:absolute;margin-left:91.75pt;margin-top:606.85pt;width:452pt;height:206.05pt;z-index:251662336;mso-position-horizontal-relative:page;mso-position-vertical-relative:page" wrapcoords="0 0" o:allowincell="f" filled="f" stroked="f">
            <v:textbox>
              <w:txbxContent>
                <w:p w:rsidR="00AF0FBC" w:rsidRDefault="00AF0FBC">
                  <w:pPr>
                    <w:widowControl w:val="0"/>
                    <w:autoSpaceDE w:val="0"/>
                    <w:autoSpaceDN w:val="0"/>
                    <w:adjustRightInd w:val="0"/>
                    <w:spacing w:after="0" w:line="240" w:lineRule="auto"/>
                    <w:rPr>
                      <w:rFonts w:ascii="Calibri" w:hAnsi="Calibri" w:cs="Times New Roman"/>
                      <w:sz w:val="24"/>
                      <w:szCs w:val="24"/>
                    </w:rPr>
                  </w:pPr>
                </w:p>
                <w:tbl>
                  <w:tblPr>
                    <w:tblW w:w="0" w:type="auto"/>
                    <w:tblBorders>
                      <w:top w:val="nil"/>
                      <w:left w:val="nil"/>
                      <w:bottom w:val="nil"/>
                      <w:right w:val="nil"/>
                    </w:tblBorders>
                    <w:tblLayout w:type="fixed"/>
                    <w:tblLook w:val="0000"/>
                  </w:tblPr>
                  <w:tblGrid>
                    <w:gridCol w:w="4120"/>
                    <w:gridCol w:w="4120"/>
                  </w:tblGrid>
                  <w:tr w:rsidR="00AF0FBC">
                    <w:trPr>
                      <w:trHeight w:val="2974"/>
                    </w:trPr>
                    <w:tc>
                      <w:tcPr>
                        <w:tcW w:w="4120" w:type="dxa"/>
                        <w:vAlign w:val="center"/>
                      </w:tcPr>
                      <w:p w:rsidR="00AF0FBC" w:rsidRDefault="0083399E">
                        <w:pPr>
                          <w:pStyle w:val="Default"/>
                          <w:rPr>
                            <w:sz w:val="16"/>
                            <w:szCs w:val="16"/>
                          </w:rPr>
                        </w:pPr>
                        <w:r>
                          <w:rPr>
                            <w:sz w:val="16"/>
                            <w:szCs w:val="16"/>
                          </w:rPr>
                          <w:t xml:space="preserve"> </w:t>
                        </w:r>
                      </w:p>
                    </w:tc>
                    <w:tc>
                      <w:tcPr>
                        <w:tcW w:w="4120" w:type="dxa"/>
                        <w:vAlign w:val="center"/>
                      </w:tcPr>
                      <w:p w:rsidR="00AF0FBC" w:rsidRDefault="0083399E">
                        <w:pPr>
                          <w:pStyle w:val="Default"/>
                          <w:rPr>
                            <w:sz w:val="16"/>
                            <w:szCs w:val="16"/>
                          </w:rPr>
                        </w:pPr>
                        <w:r>
                          <w:rPr>
                            <w:sz w:val="16"/>
                            <w:szCs w:val="16"/>
                          </w:rPr>
                          <w:t xml:space="preserve"> </w:t>
                        </w:r>
                      </w:p>
                    </w:tc>
                  </w:tr>
                  <w:tr w:rsidR="00AF0FBC">
                    <w:trPr>
                      <w:trHeight w:val="305"/>
                    </w:trPr>
                    <w:tc>
                      <w:tcPr>
                        <w:tcW w:w="8240" w:type="dxa"/>
                        <w:gridSpan w:val="2"/>
                      </w:tcPr>
                      <w:p w:rsidR="00AF0FBC" w:rsidRDefault="0083399E">
                        <w:pPr>
                          <w:pStyle w:val="Default"/>
                          <w:rPr>
                            <w:sz w:val="18"/>
                            <w:szCs w:val="18"/>
                          </w:rPr>
                        </w:pPr>
                        <w:r>
                          <w:rPr>
                            <w:sz w:val="18"/>
                            <w:szCs w:val="18"/>
                          </w:rPr>
                          <w:t>Oruga bolillera [</w:t>
                        </w:r>
                        <w:r>
                          <w:rPr>
                            <w:i/>
                            <w:iCs/>
                            <w:sz w:val="18"/>
                            <w:szCs w:val="18"/>
                          </w:rPr>
                          <w:t>H. gelotopoeon</w:t>
                        </w:r>
                        <w:r>
                          <w:rPr>
                            <w:sz w:val="18"/>
                            <w:szCs w:val="18"/>
                          </w:rPr>
                          <w:t>] consumiendo hojas en estadios tempranos (</w:t>
                        </w:r>
                        <w:proofErr w:type="spellStart"/>
                        <w:r>
                          <w:rPr>
                            <w:sz w:val="18"/>
                            <w:szCs w:val="18"/>
                          </w:rPr>
                          <w:t>roido</w:t>
                        </w:r>
                        <w:proofErr w:type="spellEnd"/>
                        <w:r>
                          <w:rPr>
                            <w:sz w:val="18"/>
                            <w:szCs w:val="18"/>
                          </w:rPr>
                          <w:t xml:space="preserve">) </w:t>
                        </w:r>
                      </w:p>
                    </w:tc>
                  </w:tr>
                </w:tbl>
                <w:p w:rsidR="00AF0FBC" w:rsidRDefault="00AF0FBC"/>
              </w:txbxContent>
            </v:textbox>
            <w10:wrap type="through" anchorx="page" anchory="page"/>
          </v:shape>
        </w:pict>
      </w:r>
    </w:p>
    <w:p w:rsidR="00AF0FBC" w:rsidRDefault="00584E2F">
      <w:pPr>
        <w:pStyle w:val="Default"/>
        <w:framePr w:w="4622" w:wrap="auto" w:vAnchor="page" w:hAnchor="page" w:x="1998" w:y="12349"/>
        <w:rPr>
          <w:rFonts w:cs="Times New Roman"/>
          <w:color w:val="auto"/>
        </w:rPr>
      </w:pPr>
      <w:r>
        <w:rPr>
          <w:rFonts w:cs="Times New Roman"/>
          <w:noProof/>
          <w:color w:val="auto"/>
        </w:rPr>
        <w:drawing>
          <wp:inline distT="0" distB="0" distL="0" distR="0">
            <wp:extent cx="2428875" cy="18192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428875" cy="1819275"/>
                    </a:xfrm>
                    <a:prstGeom prst="rect">
                      <a:avLst/>
                    </a:prstGeom>
                    <a:noFill/>
                    <a:ln w="9525">
                      <a:noFill/>
                      <a:miter lim="800000"/>
                      <a:headEnd/>
                      <a:tailEnd/>
                    </a:ln>
                  </pic:spPr>
                </pic:pic>
              </a:graphicData>
            </a:graphic>
          </wp:inline>
        </w:drawing>
      </w:r>
    </w:p>
    <w:p w:rsidR="00AF0FBC" w:rsidRDefault="00584E2F">
      <w:pPr>
        <w:pStyle w:val="Default"/>
        <w:framePr w:w="4623" w:wrap="auto" w:vAnchor="page" w:hAnchor="page" w:x="6088" w:y="12349"/>
        <w:rPr>
          <w:rFonts w:cs="Times New Roman"/>
          <w:color w:val="auto"/>
        </w:rPr>
      </w:pPr>
      <w:r>
        <w:rPr>
          <w:rFonts w:cs="Times New Roman"/>
          <w:noProof/>
          <w:color w:val="auto"/>
        </w:rPr>
        <w:drawing>
          <wp:inline distT="0" distB="0" distL="0" distR="0">
            <wp:extent cx="2428875" cy="18192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428875" cy="1819275"/>
                    </a:xfrm>
                    <a:prstGeom prst="rect">
                      <a:avLst/>
                    </a:prstGeom>
                    <a:noFill/>
                    <a:ln w="9525">
                      <a:noFill/>
                      <a:miter lim="800000"/>
                      <a:headEnd/>
                      <a:tailEnd/>
                    </a:ln>
                  </pic:spPr>
                </pic:pic>
              </a:graphicData>
            </a:graphic>
          </wp:inline>
        </w:drawing>
      </w:r>
    </w:p>
    <w:p w:rsidR="00AF0FBC" w:rsidRDefault="0083399E">
      <w:pPr>
        <w:pStyle w:val="Default"/>
        <w:framePr w:w="769" w:wrap="auto" w:vAnchor="page" w:hAnchor="page" w:x="1417" w:y="15595"/>
        <w:rPr>
          <w:color w:val="auto"/>
          <w:sz w:val="22"/>
          <w:szCs w:val="22"/>
        </w:rPr>
      </w:pPr>
      <w:r>
        <w:rPr>
          <w:color w:val="auto"/>
          <w:sz w:val="22"/>
          <w:szCs w:val="22"/>
        </w:rPr>
        <w:t xml:space="preserve"> </w:t>
      </w:r>
    </w:p>
    <w:p w:rsidR="00AF0FBC" w:rsidRDefault="00AF0FBC">
      <w:pPr>
        <w:pStyle w:val="Default"/>
        <w:pageBreakBefore/>
        <w:rPr>
          <w:color w:val="auto"/>
          <w:sz w:val="22"/>
          <w:szCs w:val="22"/>
        </w:rPr>
      </w:pPr>
    </w:p>
    <w:p w:rsidR="00AF0FBC" w:rsidRDefault="007146E6">
      <w:pPr>
        <w:pStyle w:val="Default"/>
        <w:rPr>
          <w:rFonts w:cs="Times New Roman"/>
          <w:color w:val="auto"/>
        </w:rPr>
      </w:pPr>
      <w:r w:rsidRPr="007146E6">
        <w:rPr>
          <w:noProof/>
        </w:rPr>
        <w:pict>
          <v:shape id="_x0000_s1031" type="#_x0000_t202" style="position:absolute;margin-left:91.75pt;margin-top:56.55pt;width:452pt;height:206pt;z-index:251663360;mso-position-horizontal-relative:page;mso-position-vertical-relative:page" wrapcoords="0 0" o:allowincell="f" filled="f" stroked="f">
            <v:textbox>
              <w:txbxContent>
                <w:p w:rsidR="00AF0FBC" w:rsidRDefault="00AF0FBC">
                  <w:pPr>
                    <w:widowControl w:val="0"/>
                    <w:autoSpaceDE w:val="0"/>
                    <w:autoSpaceDN w:val="0"/>
                    <w:adjustRightInd w:val="0"/>
                    <w:spacing w:after="0" w:line="240" w:lineRule="auto"/>
                    <w:rPr>
                      <w:rFonts w:ascii="Calibri" w:hAnsi="Calibri" w:cs="Times New Roman"/>
                      <w:sz w:val="24"/>
                      <w:szCs w:val="24"/>
                    </w:rPr>
                  </w:pPr>
                </w:p>
                <w:tbl>
                  <w:tblPr>
                    <w:tblW w:w="0" w:type="auto"/>
                    <w:tblBorders>
                      <w:top w:val="nil"/>
                      <w:left w:val="nil"/>
                      <w:bottom w:val="nil"/>
                      <w:right w:val="nil"/>
                    </w:tblBorders>
                    <w:tblLayout w:type="fixed"/>
                    <w:tblLook w:val="0000"/>
                  </w:tblPr>
                  <w:tblGrid>
                    <w:gridCol w:w="4120"/>
                    <w:gridCol w:w="4120"/>
                  </w:tblGrid>
                  <w:tr w:rsidR="00AF0FBC">
                    <w:trPr>
                      <w:trHeight w:val="2973"/>
                    </w:trPr>
                    <w:tc>
                      <w:tcPr>
                        <w:tcW w:w="4120" w:type="dxa"/>
                      </w:tcPr>
                      <w:p w:rsidR="00AF0FBC" w:rsidRDefault="0083399E">
                        <w:pPr>
                          <w:pStyle w:val="Default"/>
                          <w:rPr>
                            <w:sz w:val="16"/>
                            <w:szCs w:val="16"/>
                          </w:rPr>
                        </w:pPr>
                        <w:r>
                          <w:rPr>
                            <w:sz w:val="16"/>
                            <w:szCs w:val="16"/>
                          </w:rPr>
                          <w:t xml:space="preserve"> </w:t>
                        </w:r>
                      </w:p>
                    </w:tc>
                    <w:tc>
                      <w:tcPr>
                        <w:tcW w:w="4120" w:type="dxa"/>
                      </w:tcPr>
                      <w:p w:rsidR="00AF0FBC" w:rsidRDefault="0083399E">
                        <w:pPr>
                          <w:pStyle w:val="Default"/>
                          <w:rPr>
                            <w:sz w:val="16"/>
                            <w:szCs w:val="16"/>
                          </w:rPr>
                        </w:pPr>
                        <w:r>
                          <w:rPr>
                            <w:sz w:val="16"/>
                            <w:szCs w:val="16"/>
                          </w:rPr>
                          <w:t xml:space="preserve"> </w:t>
                        </w:r>
                      </w:p>
                    </w:tc>
                  </w:tr>
                  <w:tr w:rsidR="00AF0FBC">
                    <w:trPr>
                      <w:trHeight w:val="301"/>
                    </w:trPr>
                    <w:tc>
                      <w:tcPr>
                        <w:tcW w:w="8240" w:type="dxa"/>
                        <w:gridSpan w:val="2"/>
                      </w:tcPr>
                      <w:p w:rsidR="00AF0FBC" w:rsidRDefault="0083399E">
                        <w:pPr>
                          <w:pStyle w:val="Default"/>
                          <w:rPr>
                            <w:sz w:val="18"/>
                            <w:szCs w:val="18"/>
                          </w:rPr>
                        </w:pPr>
                        <w:r>
                          <w:rPr>
                            <w:sz w:val="18"/>
                            <w:szCs w:val="18"/>
                          </w:rPr>
                          <w:t>Oruga bolillera [</w:t>
                        </w:r>
                        <w:r>
                          <w:rPr>
                            <w:i/>
                            <w:iCs/>
                            <w:sz w:val="18"/>
                            <w:szCs w:val="18"/>
                          </w:rPr>
                          <w:t>H. gelotopoeon</w:t>
                        </w:r>
                        <w:r>
                          <w:rPr>
                            <w:sz w:val="18"/>
                            <w:szCs w:val="18"/>
                          </w:rPr>
                          <w:t>] consumiendo brotes (izq.) y causando roído en cascabullo (</w:t>
                        </w:r>
                        <w:proofErr w:type="spellStart"/>
                        <w:r>
                          <w:rPr>
                            <w:sz w:val="18"/>
                            <w:szCs w:val="18"/>
                          </w:rPr>
                          <w:t>der</w:t>
                        </w:r>
                        <w:proofErr w:type="spellEnd"/>
                        <w:r>
                          <w:rPr>
                            <w:sz w:val="18"/>
                            <w:szCs w:val="18"/>
                          </w:rPr>
                          <w:t xml:space="preserve">.) </w:t>
                        </w:r>
                      </w:p>
                    </w:tc>
                  </w:tr>
                </w:tbl>
                <w:p w:rsidR="00AF0FBC" w:rsidRDefault="00AF0FBC"/>
              </w:txbxContent>
            </v:textbox>
            <w10:wrap type="through" anchorx="page" anchory="page"/>
          </v:shape>
        </w:pict>
      </w:r>
    </w:p>
    <w:p w:rsidR="00AF0FBC" w:rsidRDefault="00584E2F">
      <w:pPr>
        <w:pStyle w:val="Default"/>
        <w:framePr w:w="4622" w:wrap="auto" w:vAnchor="page" w:hAnchor="page" w:x="1998" w:y="1186"/>
        <w:rPr>
          <w:rFonts w:cs="Times New Roman"/>
          <w:color w:val="auto"/>
        </w:rPr>
      </w:pPr>
      <w:r>
        <w:rPr>
          <w:rFonts w:cs="Times New Roman"/>
          <w:noProof/>
          <w:color w:val="auto"/>
        </w:rPr>
        <w:drawing>
          <wp:inline distT="0" distB="0" distL="0" distR="0">
            <wp:extent cx="2428875" cy="181927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428875" cy="1819275"/>
                    </a:xfrm>
                    <a:prstGeom prst="rect">
                      <a:avLst/>
                    </a:prstGeom>
                    <a:noFill/>
                    <a:ln w="9525">
                      <a:noFill/>
                      <a:miter lim="800000"/>
                      <a:headEnd/>
                      <a:tailEnd/>
                    </a:ln>
                  </pic:spPr>
                </pic:pic>
              </a:graphicData>
            </a:graphic>
          </wp:inline>
        </w:drawing>
      </w:r>
    </w:p>
    <w:p w:rsidR="00AF0FBC" w:rsidRDefault="00584E2F">
      <w:pPr>
        <w:pStyle w:val="Default"/>
        <w:framePr w:w="4623" w:wrap="auto" w:vAnchor="page" w:hAnchor="page" w:x="6088" w:y="1186"/>
        <w:rPr>
          <w:rFonts w:cs="Times New Roman"/>
          <w:color w:val="auto"/>
        </w:rPr>
      </w:pPr>
      <w:r>
        <w:rPr>
          <w:rFonts w:cs="Times New Roman"/>
          <w:noProof/>
          <w:color w:val="auto"/>
        </w:rPr>
        <w:drawing>
          <wp:inline distT="0" distB="0" distL="0" distR="0">
            <wp:extent cx="2428875" cy="1819275"/>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428875" cy="1819275"/>
                    </a:xfrm>
                    <a:prstGeom prst="rect">
                      <a:avLst/>
                    </a:prstGeom>
                    <a:noFill/>
                    <a:ln w="9525">
                      <a:noFill/>
                      <a:miter lim="800000"/>
                      <a:headEnd/>
                      <a:tailEnd/>
                    </a:ln>
                  </pic:spPr>
                </pic:pic>
              </a:graphicData>
            </a:graphic>
          </wp:inline>
        </w:drawing>
      </w:r>
    </w:p>
    <w:p w:rsidR="00AF0FBC" w:rsidRDefault="0083399E">
      <w:pPr>
        <w:pStyle w:val="Default"/>
        <w:framePr w:w="769" w:wrap="auto" w:vAnchor="page" w:hAnchor="page" w:x="1417" w:y="4428"/>
        <w:rPr>
          <w:color w:val="auto"/>
          <w:sz w:val="22"/>
          <w:szCs w:val="22"/>
        </w:rPr>
      </w:pPr>
      <w:r>
        <w:rPr>
          <w:color w:val="auto"/>
          <w:sz w:val="22"/>
          <w:szCs w:val="22"/>
        </w:rPr>
        <w:t xml:space="preserve"> </w:t>
      </w:r>
    </w:p>
    <w:p w:rsidR="00AF0FBC" w:rsidRDefault="0083399E">
      <w:pPr>
        <w:pStyle w:val="Default"/>
        <w:framePr w:w="9124" w:wrap="auto" w:vAnchor="page" w:hAnchor="page" w:x="1417" w:y="4857"/>
        <w:rPr>
          <w:color w:val="auto"/>
          <w:sz w:val="22"/>
          <w:szCs w:val="22"/>
        </w:rPr>
      </w:pPr>
      <w:r>
        <w:rPr>
          <w:color w:val="auto"/>
          <w:sz w:val="22"/>
          <w:szCs w:val="22"/>
        </w:rPr>
        <w:t xml:space="preserve">Otro aspecto muy importante en el control de esta plaga, es la calidad de aplicación. El asperjado debe lograr muy buena penetración y distribución de gotas en las hojas. De lo contrario, muchas larvas por su posicionamiento en el sector inferior de las plantas, escaparían al control. La imagen siguiente muestra porque el control por contacto de esta plaga es muy dificultosa y la necesidad de ajustar la aplicación. </w:t>
      </w:r>
    </w:p>
    <w:p w:rsidR="00AF0FBC" w:rsidRDefault="0083399E">
      <w:pPr>
        <w:pStyle w:val="Default"/>
        <w:framePr w:w="769" w:wrap="auto" w:vAnchor="page" w:hAnchor="page" w:x="1417" w:y="6521"/>
        <w:rPr>
          <w:color w:val="auto"/>
          <w:sz w:val="22"/>
          <w:szCs w:val="22"/>
        </w:rPr>
      </w:pPr>
      <w:r>
        <w:rPr>
          <w:color w:val="auto"/>
          <w:sz w:val="22"/>
          <w:szCs w:val="22"/>
        </w:rPr>
        <w:t xml:space="preserve"> </w:t>
      </w:r>
    </w:p>
    <w:p w:rsidR="00AF0FBC" w:rsidRDefault="007146E6">
      <w:pPr>
        <w:pStyle w:val="Default"/>
        <w:rPr>
          <w:rFonts w:cs="Times New Roman"/>
          <w:color w:val="auto"/>
        </w:rPr>
      </w:pPr>
      <w:r w:rsidRPr="007146E6">
        <w:rPr>
          <w:noProof/>
        </w:rPr>
        <w:pict>
          <v:shape id="_x0000_s1032" type="#_x0000_t202" style="position:absolute;margin-left:82.55pt;margin-top:337pt;width:470.4pt;height:389.35pt;z-index:251664384;mso-position-horizontal-relative:page;mso-position-vertical-relative:page" wrapcoords="0 0" o:allowincell="f" filled="f" stroked="f">
            <v:textbox>
              <w:txbxContent>
                <w:p w:rsidR="00AF0FBC" w:rsidRDefault="00AF0FBC">
                  <w:pPr>
                    <w:widowControl w:val="0"/>
                    <w:autoSpaceDE w:val="0"/>
                    <w:autoSpaceDN w:val="0"/>
                    <w:adjustRightInd w:val="0"/>
                    <w:spacing w:after="0" w:line="240" w:lineRule="auto"/>
                    <w:rPr>
                      <w:rFonts w:ascii="Calibri" w:hAnsi="Calibri" w:cs="Times New Roman"/>
                      <w:sz w:val="24"/>
                      <w:szCs w:val="24"/>
                    </w:rPr>
                  </w:pPr>
                </w:p>
                <w:tbl>
                  <w:tblPr>
                    <w:tblW w:w="0" w:type="auto"/>
                    <w:tblBorders>
                      <w:top w:val="nil"/>
                      <w:left w:val="nil"/>
                      <w:bottom w:val="nil"/>
                      <w:right w:val="nil"/>
                    </w:tblBorders>
                    <w:tblLayout w:type="fixed"/>
                    <w:tblLook w:val="0000"/>
                  </w:tblPr>
                  <w:tblGrid>
                    <w:gridCol w:w="8608"/>
                  </w:tblGrid>
                  <w:tr w:rsidR="00AF0FBC">
                    <w:trPr>
                      <w:trHeight w:val="6274"/>
                    </w:trPr>
                    <w:tc>
                      <w:tcPr>
                        <w:tcW w:w="8608" w:type="dxa"/>
                        <w:vAlign w:val="center"/>
                      </w:tcPr>
                      <w:p w:rsidR="00AF0FBC" w:rsidRDefault="0083399E">
                        <w:pPr>
                          <w:pStyle w:val="Default"/>
                          <w:rPr>
                            <w:sz w:val="16"/>
                            <w:szCs w:val="16"/>
                          </w:rPr>
                        </w:pPr>
                        <w:r>
                          <w:rPr>
                            <w:sz w:val="16"/>
                            <w:szCs w:val="16"/>
                          </w:rPr>
                          <w:t xml:space="preserve"> </w:t>
                        </w:r>
                      </w:p>
                    </w:tc>
                  </w:tr>
                  <w:tr w:rsidR="00AF0FBC">
                    <w:trPr>
                      <w:trHeight w:val="305"/>
                    </w:trPr>
                    <w:tc>
                      <w:tcPr>
                        <w:tcW w:w="8608" w:type="dxa"/>
                      </w:tcPr>
                      <w:p w:rsidR="00AF0FBC" w:rsidRDefault="0083399E">
                        <w:pPr>
                          <w:pStyle w:val="Default"/>
                          <w:rPr>
                            <w:sz w:val="20"/>
                            <w:szCs w:val="20"/>
                          </w:rPr>
                        </w:pPr>
                        <w:r>
                          <w:rPr>
                            <w:sz w:val="18"/>
                            <w:szCs w:val="18"/>
                          </w:rPr>
                          <w:t>Imágenes referenciales de posicionamiento y tamaño de oruga bolillera [</w:t>
                        </w:r>
                        <w:r>
                          <w:rPr>
                            <w:i/>
                            <w:iCs/>
                            <w:sz w:val="18"/>
                            <w:szCs w:val="18"/>
                          </w:rPr>
                          <w:t>H. gelotopoeon</w:t>
                        </w:r>
                        <w:r>
                          <w:rPr>
                            <w:sz w:val="18"/>
                            <w:szCs w:val="18"/>
                          </w:rPr>
                          <w:t>] en cultivo de garbanzo</w:t>
                        </w:r>
                        <w:r>
                          <w:rPr>
                            <w:sz w:val="20"/>
                            <w:szCs w:val="20"/>
                          </w:rPr>
                          <w:t xml:space="preserve"> </w:t>
                        </w:r>
                      </w:p>
                    </w:tc>
                  </w:tr>
                </w:tbl>
                <w:p w:rsidR="00AF0FBC" w:rsidRDefault="00AF0FBC"/>
              </w:txbxContent>
            </v:textbox>
            <w10:wrap type="through" anchorx="page" anchory="page"/>
          </v:shape>
        </w:pict>
      </w:r>
    </w:p>
    <w:p w:rsidR="00AF0FBC" w:rsidRDefault="00584E2F">
      <w:pPr>
        <w:pStyle w:val="Default"/>
        <w:framePr w:w="9082" w:wrap="auto" w:vAnchor="page" w:hAnchor="page" w:x="1814" w:y="6957"/>
        <w:rPr>
          <w:rFonts w:cs="Times New Roman"/>
          <w:color w:val="auto"/>
        </w:rPr>
      </w:pPr>
      <w:r>
        <w:rPr>
          <w:rFonts w:cs="Times New Roman"/>
          <w:noProof/>
          <w:color w:val="auto"/>
        </w:rPr>
        <w:drawing>
          <wp:inline distT="0" distB="0" distL="0" distR="0">
            <wp:extent cx="5257800" cy="392430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257800" cy="3924300"/>
                    </a:xfrm>
                    <a:prstGeom prst="rect">
                      <a:avLst/>
                    </a:prstGeom>
                    <a:noFill/>
                    <a:ln w="9525">
                      <a:noFill/>
                      <a:miter lim="800000"/>
                      <a:headEnd/>
                      <a:tailEnd/>
                    </a:ln>
                  </pic:spPr>
                </pic:pic>
              </a:graphicData>
            </a:graphic>
          </wp:inline>
        </w:drawing>
      </w:r>
    </w:p>
    <w:p w:rsidR="00AF0FBC" w:rsidRDefault="0083399E">
      <w:pPr>
        <w:pStyle w:val="Default"/>
        <w:framePr w:w="769" w:wrap="auto" w:vAnchor="page" w:hAnchor="page" w:x="1417" w:y="13503"/>
        <w:rPr>
          <w:color w:val="auto"/>
          <w:sz w:val="22"/>
          <w:szCs w:val="22"/>
        </w:rPr>
      </w:pPr>
      <w:r>
        <w:rPr>
          <w:color w:val="auto"/>
          <w:sz w:val="22"/>
          <w:szCs w:val="22"/>
        </w:rPr>
        <w:t xml:space="preserve"> </w:t>
      </w:r>
    </w:p>
    <w:p w:rsidR="0083399E" w:rsidRDefault="0083399E">
      <w:pPr>
        <w:pStyle w:val="Default"/>
        <w:framePr w:w="769" w:wrap="auto" w:vAnchor="page" w:hAnchor="page" w:x="1417" w:y="13931"/>
      </w:pPr>
      <w:r>
        <w:rPr>
          <w:color w:val="auto"/>
          <w:sz w:val="22"/>
          <w:szCs w:val="22"/>
        </w:rPr>
        <w:t xml:space="preserve"> </w:t>
      </w:r>
    </w:p>
    <w:sectPr w:rsidR="0083399E" w:rsidSect="00AF0FBC">
      <w:pgSz w:w="11908" w:h="17340"/>
      <w:pgMar w:top="1033" w:right="1034" w:bottom="1417" w:left="119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65166"/>
    <w:rsid w:val="000855E8"/>
    <w:rsid w:val="00121E31"/>
    <w:rsid w:val="00565166"/>
    <w:rsid w:val="00584E2F"/>
    <w:rsid w:val="006A2BE4"/>
    <w:rsid w:val="007146E6"/>
    <w:rsid w:val="0083399E"/>
    <w:rsid w:val="00A71B20"/>
    <w:rsid w:val="00AF0FBC"/>
    <w:rsid w:val="00CC63C0"/>
    <w:rsid w:val="00D143D0"/>
    <w:rsid w:val="00E368F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F0FBC"/>
    <w:pPr>
      <w:widowControl w:val="0"/>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D143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Beto</dc:creator>
  <cp:lastModifiedBy>Usuario</cp:lastModifiedBy>
  <cp:revision>2</cp:revision>
  <cp:lastPrinted>2016-08-07T22:44:00Z</cp:lastPrinted>
  <dcterms:created xsi:type="dcterms:W3CDTF">2016-08-17T11:39:00Z</dcterms:created>
  <dcterms:modified xsi:type="dcterms:W3CDTF">2016-08-17T11:39:00Z</dcterms:modified>
</cp:coreProperties>
</file>